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28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270"/>
        <w:gridCol w:w="1410"/>
        <w:gridCol w:w="7645"/>
        <w:gridCol w:w="1955"/>
      </w:tblGrid>
      <w:tr w:rsidR="00BE547F" w14:paraId="3285E1C2" w14:textId="6627358C" w:rsidTr="00BE547F">
        <w:trPr>
          <w:trHeight w:val="300"/>
        </w:trPr>
        <w:tc>
          <w:tcPr>
            <w:tcW w:w="3270" w:type="dxa"/>
            <w:tcBorders>
              <w:top w:val="single" w:sz="6" w:space="0" w:color="auto"/>
              <w:left w:val="single" w:sz="6" w:space="0" w:color="auto"/>
            </w:tcBorders>
            <w:shd w:val="clear" w:color="auto" w:fill="767171"/>
            <w:tcMar>
              <w:left w:w="90" w:type="dxa"/>
              <w:right w:w="90" w:type="dxa"/>
            </w:tcMar>
          </w:tcPr>
          <w:p w14:paraId="737093FD" w14:textId="0E0F3C14" w:rsidR="00BE547F" w:rsidRDefault="00BE547F" w:rsidP="25DFF77A">
            <w:pPr>
              <w:spacing w:line="259" w:lineRule="auto"/>
              <w:rPr>
                <w:rFonts w:ascii="Calibri" w:eastAsia="Calibri" w:hAnsi="Calibri" w:cs="Calibri"/>
                <w:color w:val="FFFFFF" w:themeColor="background1"/>
                <w:sz w:val="22"/>
                <w:szCs w:val="22"/>
              </w:rPr>
            </w:pPr>
            <w:r w:rsidRPr="25DFF77A">
              <w:rPr>
                <w:rFonts w:ascii="Calibri" w:eastAsia="Calibri" w:hAnsi="Calibri" w:cs="Calibri"/>
                <w:color w:val="FFFFFF" w:themeColor="background1"/>
                <w:sz w:val="22"/>
                <w:szCs w:val="22"/>
              </w:rPr>
              <w:t xml:space="preserve">Action </w:t>
            </w:r>
          </w:p>
        </w:tc>
        <w:tc>
          <w:tcPr>
            <w:tcW w:w="1410" w:type="dxa"/>
            <w:tcBorders>
              <w:top w:val="single" w:sz="6" w:space="0" w:color="auto"/>
            </w:tcBorders>
            <w:shd w:val="clear" w:color="auto" w:fill="767171"/>
            <w:tcMar>
              <w:left w:w="90" w:type="dxa"/>
              <w:right w:w="90" w:type="dxa"/>
            </w:tcMar>
          </w:tcPr>
          <w:p w14:paraId="65F29774" w14:textId="49E3BB99" w:rsidR="00BE547F" w:rsidRDefault="00BE547F" w:rsidP="25DFF77A">
            <w:pPr>
              <w:spacing w:line="259" w:lineRule="auto"/>
              <w:rPr>
                <w:rFonts w:ascii="Calibri" w:eastAsia="Calibri" w:hAnsi="Calibri" w:cs="Calibri"/>
                <w:color w:val="FFFFFF" w:themeColor="background1"/>
                <w:sz w:val="22"/>
                <w:szCs w:val="22"/>
              </w:rPr>
            </w:pPr>
            <w:r w:rsidRPr="25DFF77A">
              <w:rPr>
                <w:rFonts w:ascii="Calibri" w:eastAsia="Calibri" w:hAnsi="Calibri" w:cs="Calibri"/>
                <w:color w:val="FFFFFF" w:themeColor="background1"/>
                <w:sz w:val="22"/>
                <w:szCs w:val="22"/>
              </w:rPr>
              <w:t>Owner / Date to be completed</w:t>
            </w:r>
          </w:p>
        </w:tc>
        <w:tc>
          <w:tcPr>
            <w:tcW w:w="7645" w:type="dxa"/>
            <w:tcBorders>
              <w:top w:val="single" w:sz="6" w:space="0" w:color="auto"/>
            </w:tcBorders>
            <w:shd w:val="clear" w:color="auto" w:fill="767171"/>
            <w:tcMar>
              <w:left w:w="90" w:type="dxa"/>
              <w:right w:w="90" w:type="dxa"/>
            </w:tcMar>
          </w:tcPr>
          <w:p w14:paraId="31427524" w14:textId="43E0100A" w:rsidR="00BE547F" w:rsidRDefault="00BE547F" w:rsidP="25DFF77A">
            <w:pPr>
              <w:spacing w:line="259" w:lineRule="auto"/>
            </w:pPr>
            <w:r w:rsidRPr="25DFF77A">
              <w:rPr>
                <w:rFonts w:ascii="Calibri" w:eastAsia="Calibri" w:hAnsi="Calibri" w:cs="Calibri"/>
                <w:color w:val="FFFFFF" w:themeColor="background1"/>
                <w:sz w:val="22"/>
                <w:szCs w:val="22"/>
              </w:rPr>
              <w:t>Response</w:t>
            </w:r>
          </w:p>
        </w:tc>
        <w:tc>
          <w:tcPr>
            <w:tcW w:w="1955" w:type="dxa"/>
            <w:tcBorders>
              <w:top w:val="single" w:sz="6" w:space="0" w:color="auto"/>
            </w:tcBorders>
            <w:shd w:val="clear" w:color="auto" w:fill="767171"/>
          </w:tcPr>
          <w:p w14:paraId="093E18ED" w14:textId="72827783" w:rsidR="00BE547F" w:rsidRPr="25DFF77A" w:rsidRDefault="00BE547F" w:rsidP="25DFF77A">
            <w:pPr>
              <w:spacing w:line="259" w:lineRule="auto"/>
              <w:rPr>
                <w:rFonts w:ascii="Calibri" w:eastAsia="Calibri" w:hAnsi="Calibri" w:cs="Calibri"/>
                <w:color w:val="FFFFFF" w:themeColor="background1"/>
                <w:sz w:val="22"/>
                <w:szCs w:val="22"/>
              </w:rPr>
            </w:pPr>
            <w:r>
              <w:rPr>
                <w:rFonts w:ascii="Calibri" w:eastAsia="Calibri" w:hAnsi="Calibri" w:cs="Calibri"/>
                <w:color w:val="FFFFFF" w:themeColor="background1"/>
                <w:sz w:val="22"/>
                <w:szCs w:val="22"/>
              </w:rPr>
              <w:t>Link to College development Plan 2024/25</w:t>
            </w:r>
          </w:p>
        </w:tc>
      </w:tr>
      <w:tr w:rsidR="00BE547F" w:rsidRPr="00BE547F" w14:paraId="5836835C" w14:textId="2E4EE024" w:rsidTr="00BE547F">
        <w:trPr>
          <w:trHeight w:val="300"/>
        </w:trPr>
        <w:tc>
          <w:tcPr>
            <w:tcW w:w="3270" w:type="dxa"/>
            <w:tcBorders>
              <w:left w:val="single" w:sz="6" w:space="0" w:color="auto"/>
            </w:tcBorders>
            <w:tcMar>
              <w:left w:w="90" w:type="dxa"/>
              <w:right w:w="90" w:type="dxa"/>
            </w:tcMar>
          </w:tcPr>
          <w:p w14:paraId="4297DE73" w14:textId="094E753B" w:rsidR="00BE547F" w:rsidRPr="00BE547F" w:rsidRDefault="00BE547F" w:rsidP="25DFF77A">
            <w:pPr>
              <w:spacing w:line="259" w:lineRule="auto"/>
              <w:rPr>
                <w:rFonts w:ascii="Calibri" w:eastAsia="Calibri" w:hAnsi="Calibri" w:cs="Calibri"/>
                <w:sz w:val="22"/>
                <w:szCs w:val="22"/>
              </w:rPr>
            </w:pPr>
            <w:r w:rsidRPr="00BE547F">
              <w:rPr>
                <w:rFonts w:ascii="Calibri" w:eastAsia="Aptos" w:hAnsi="Calibri" w:cs="Calibri"/>
                <w:color w:val="000000" w:themeColor="text1"/>
                <w:sz w:val="22"/>
                <w:szCs w:val="22"/>
              </w:rPr>
              <w:t>To close the achievement gap by ensuring there is no difference in the progress made by Pupil Premium students or SEND.</w:t>
            </w:r>
          </w:p>
        </w:tc>
        <w:tc>
          <w:tcPr>
            <w:tcW w:w="1410" w:type="dxa"/>
            <w:tcMar>
              <w:left w:w="90" w:type="dxa"/>
              <w:right w:w="90" w:type="dxa"/>
            </w:tcMar>
          </w:tcPr>
          <w:p w14:paraId="738AA2BD" w14:textId="220496C3" w:rsidR="00BE547F" w:rsidRPr="00BE547F" w:rsidRDefault="00BE547F" w:rsidP="25DFF77A">
            <w:pPr>
              <w:spacing w:line="259" w:lineRule="auto"/>
              <w:rPr>
                <w:rFonts w:ascii="Calibri" w:eastAsia="Calibri" w:hAnsi="Calibri" w:cs="Calibri"/>
                <w:color w:val="000000" w:themeColor="text1"/>
                <w:sz w:val="22"/>
                <w:szCs w:val="22"/>
              </w:rPr>
            </w:pPr>
            <w:r w:rsidRPr="00BE547F">
              <w:rPr>
                <w:rFonts w:ascii="Calibri" w:eastAsia="Calibri" w:hAnsi="Calibri" w:cs="Calibri"/>
                <w:color w:val="000000" w:themeColor="text1"/>
                <w:sz w:val="22"/>
                <w:szCs w:val="22"/>
              </w:rPr>
              <w:t>JNU / RGR</w:t>
            </w:r>
          </w:p>
        </w:tc>
        <w:tc>
          <w:tcPr>
            <w:tcW w:w="7645" w:type="dxa"/>
            <w:tcMar>
              <w:left w:w="90" w:type="dxa"/>
              <w:right w:w="90" w:type="dxa"/>
            </w:tcMar>
          </w:tcPr>
          <w:p w14:paraId="6A37F056" w14:textId="77777777" w:rsidR="00BE547F" w:rsidRPr="00BE547F" w:rsidRDefault="00BE547F" w:rsidP="00D34984">
            <w:p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For PP students:</w:t>
            </w:r>
          </w:p>
          <w:p w14:paraId="7F0BFA57" w14:textId="77777777" w:rsidR="00BE547F" w:rsidRPr="00BE547F" w:rsidRDefault="00BE547F" w:rsidP="00D34984">
            <w:pPr>
              <w:numPr>
                <w:ilvl w:val="0"/>
                <w:numId w:val="2"/>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Utilise the pupil premium funding to support the progress of students in receipt of the fund, ensuring that the spending is evidence informed and targeted at the students' barriers to achieving highly.</w:t>
            </w:r>
          </w:p>
          <w:p w14:paraId="098FD96A" w14:textId="77777777" w:rsidR="00BE547F" w:rsidRPr="00BE547F" w:rsidRDefault="00BE547F" w:rsidP="00D34984">
            <w:pPr>
              <w:numPr>
                <w:ilvl w:val="0"/>
                <w:numId w:val="2"/>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Put in place small-group interventions for English and maths, reviewing this to ensure it is effective.</w:t>
            </w:r>
          </w:p>
          <w:p w14:paraId="6E946A15" w14:textId="77777777" w:rsidR="00BE547F" w:rsidRPr="00BE547F" w:rsidRDefault="00BE547F" w:rsidP="00D34984">
            <w:pPr>
              <w:numPr>
                <w:ilvl w:val="0"/>
                <w:numId w:val="2"/>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Monitor the students in receipt of pupil premium funding in terms of their academic achievement, attendance, behaviour and extra-curricular engagement.</w:t>
            </w:r>
          </w:p>
          <w:p w14:paraId="4EB698C5" w14:textId="77777777" w:rsidR="00BE547F" w:rsidRPr="00BE547F" w:rsidRDefault="00BE547F" w:rsidP="00D34984">
            <w:pPr>
              <w:numPr>
                <w:ilvl w:val="0"/>
                <w:numId w:val="2"/>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Through the learning managers, meet regularly with the students in receipt of the pupil premium to discuss their own learning, identifying any barriers and actions needed from staff, before sharing this information with all staff.</w:t>
            </w:r>
          </w:p>
          <w:p w14:paraId="4E0FA232" w14:textId="77777777" w:rsidR="00BE547F" w:rsidRPr="00BE547F" w:rsidRDefault="00BE547F" w:rsidP="00D34984">
            <w:pPr>
              <w:numPr>
                <w:ilvl w:val="0"/>
                <w:numId w:val="2"/>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Ensure the teaching that students receive is of high quality, putting in place to support staff where this is not the case.</w:t>
            </w:r>
          </w:p>
          <w:p w14:paraId="48CE2FD4" w14:textId="77777777" w:rsidR="00BE547F" w:rsidRPr="00BE547F" w:rsidRDefault="00BE547F" w:rsidP="00D34984">
            <w:pPr>
              <w:numPr>
                <w:ilvl w:val="0"/>
                <w:numId w:val="2"/>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Support the students to have high aspirations, for example through careers work and engagement with their parents/carers.</w:t>
            </w:r>
          </w:p>
          <w:p w14:paraId="7D44F046" w14:textId="3EFA6EA4" w:rsidR="00BE547F" w:rsidRPr="00BE547F" w:rsidRDefault="00BE547F" w:rsidP="25DFF77A">
            <w:pPr>
              <w:spacing w:line="259" w:lineRule="auto"/>
              <w:rPr>
                <w:rFonts w:ascii="Calibri" w:eastAsia="Calibri" w:hAnsi="Calibri" w:cs="Calibri"/>
                <w:color w:val="000000" w:themeColor="text1"/>
                <w:sz w:val="22"/>
                <w:szCs w:val="22"/>
              </w:rPr>
            </w:pPr>
          </w:p>
        </w:tc>
        <w:tc>
          <w:tcPr>
            <w:tcW w:w="1955" w:type="dxa"/>
          </w:tcPr>
          <w:p w14:paraId="49B7A401" w14:textId="77777777" w:rsidR="00BE547F" w:rsidRDefault="00BE547F" w:rsidP="00D34984">
            <w:pPr>
              <w:spacing w:line="259" w:lineRule="auto"/>
              <w:rPr>
                <w:rFonts w:ascii="Calibri" w:eastAsia="Calibri" w:hAnsi="Calibri" w:cs="Calibri"/>
                <w:color w:val="000000" w:themeColor="text1"/>
                <w:sz w:val="22"/>
                <w:szCs w:val="22"/>
                <w:lang w:val="en-GB"/>
              </w:rPr>
            </w:pPr>
          </w:p>
          <w:p w14:paraId="22F986B8" w14:textId="4501E05D" w:rsidR="00BC4DB9" w:rsidRPr="00BE547F" w:rsidRDefault="00BC4DB9" w:rsidP="00D34984">
            <w:pPr>
              <w:spacing w:line="259"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M</w:t>
            </w:r>
            <w:proofErr w:type="gramStart"/>
            <w:r>
              <w:rPr>
                <w:rFonts w:ascii="Calibri" w:eastAsia="Calibri" w:hAnsi="Calibri" w:cs="Calibri"/>
                <w:color w:val="000000" w:themeColor="text1"/>
                <w:sz w:val="22"/>
                <w:szCs w:val="22"/>
                <w:lang w:val="en-GB"/>
              </w:rPr>
              <w:t>1,M</w:t>
            </w:r>
            <w:proofErr w:type="gramEnd"/>
            <w:r>
              <w:rPr>
                <w:rFonts w:ascii="Calibri" w:eastAsia="Calibri" w:hAnsi="Calibri" w:cs="Calibri"/>
                <w:color w:val="000000" w:themeColor="text1"/>
                <w:sz w:val="22"/>
                <w:szCs w:val="22"/>
                <w:lang w:val="en-GB"/>
              </w:rPr>
              <w:t>3,M4</w:t>
            </w:r>
          </w:p>
        </w:tc>
      </w:tr>
      <w:tr w:rsidR="00BE547F" w:rsidRPr="00BE547F" w14:paraId="65F1851E" w14:textId="59B1F8D0" w:rsidTr="00BE547F">
        <w:trPr>
          <w:trHeight w:val="300"/>
        </w:trPr>
        <w:tc>
          <w:tcPr>
            <w:tcW w:w="3270" w:type="dxa"/>
            <w:tcBorders>
              <w:left w:val="single" w:sz="6" w:space="0" w:color="auto"/>
            </w:tcBorders>
            <w:tcMar>
              <w:left w:w="90" w:type="dxa"/>
              <w:right w:w="90" w:type="dxa"/>
            </w:tcMar>
          </w:tcPr>
          <w:p w14:paraId="1F3AE4BE" w14:textId="42FD03ED" w:rsidR="00BE547F" w:rsidRPr="00BE547F" w:rsidRDefault="00BE547F" w:rsidP="25DFF77A">
            <w:pPr>
              <w:spacing w:line="259" w:lineRule="auto"/>
              <w:rPr>
                <w:rFonts w:ascii="Calibri" w:eastAsia="Calibri" w:hAnsi="Calibri" w:cs="Calibri"/>
                <w:sz w:val="22"/>
                <w:szCs w:val="22"/>
              </w:rPr>
            </w:pPr>
            <w:r w:rsidRPr="00BE547F">
              <w:rPr>
                <w:rFonts w:ascii="Calibri" w:eastAsia="Aptos" w:hAnsi="Calibri" w:cs="Calibri"/>
                <w:color w:val="000000" w:themeColor="text1"/>
                <w:sz w:val="22"/>
                <w:szCs w:val="22"/>
              </w:rPr>
              <w:t>To ensure all students across school engage in our Settle College Diploma regardless of special educational needs and disability, gender, ethnicity, and sexual orientation.</w:t>
            </w:r>
          </w:p>
        </w:tc>
        <w:tc>
          <w:tcPr>
            <w:tcW w:w="1410" w:type="dxa"/>
            <w:tcMar>
              <w:left w:w="90" w:type="dxa"/>
              <w:right w:w="90" w:type="dxa"/>
            </w:tcMar>
          </w:tcPr>
          <w:p w14:paraId="69D23F1A" w14:textId="6A9FF62A" w:rsidR="00BE547F" w:rsidRPr="00BE547F" w:rsidRDefault="00BE547F" w:rsidP="25DFF77A">
            <w:pPr>
              <w:spacing w:line="259" w:lineRule="auto"/>
              <w:rPr>
                <w:rFonts w:ascii="Calibri" w:eastAsia="Calibri" w:hAnsi="Calibri" w:cs="Calibri"/>
                <w:color w:val="000000" w:themeColor="text1"/>
                <w:sz w:val="22"/>
                <w:szCs w:val="22"/>
              </w:rPr>
            </w:pPr>
            <w:r w:rsidRPr="00BE547F">
              <w:rPr>
                <w:rFonts w:ascii="Calibri" w:eastAsia="Calibri" w:hAnsi="Calibri" w:cs="Calibri"/>
                <w:color w:val="000000" w:themeColor="text1"/>
                <w:sz w:val="22"/>
                <w:szCs w:val="22"/>
              </w:rPr>
              <w:t>JFR / RGR</w:t>
            </w:r>
          </w:p>
        </w:tc>
        <w:tc>
          <w:tcPr>
            <w:tcW w:w="7645" w:type="dxa"/>
            <w:tcMar>
              <w:left w:w="90" w:type="dxa"/>
              <w:right w:w="90" w:type="dxa"/>
            </w:tcMar>
          </w:tcPr>
          <w:p w14:paraId="31B7F72C" w14:textId="19825DEB" w:rsidR="00BE547F" w:rsidRPr="00BE547F" w:rsidRDefault="00BE547F" w:rsidP="25DFF77A">
            <w:pPr>
              <w:pStyle w:val="ListParagraph"/>
              <w:numPr>
                <w:ilvl w:val="0"/>
                <w:numId w:val="1"/>
              </w:numPr>
              <w:shd w:val="clear" w:color="auto" w:fill="FFFFFF" w:themeFill="background1"/>
              <w:rPr>
                <w:rFonts w:ascii="Calibri" w:eastAsia="Aptos" w:hAnsi="Calibri" w:cs="Calibri"/>
                <w:color w:val="242424"/>
                <w:sz w:val="22"/>
                <w:szCs w:val="22"/>
              </w:rPr>
            </w:pPr>
            <w:r>
              <w:rPr>
                <w:rFonts w:ascii="Calibri" w:eastAsia="Aptos" w:hAnsi="Calibri" w:cs="Calibri"/>
                <w:color w:val="242424"/>
                <w:sz w:val="22"/>
                <w:szCs w:val="22"/>
              </w:rPr>
              <w:t>T</w:t>
            </w:r>
            <w:r w:rsidRPr="00BE547F">
              <w:rPr>
                <w:rFonts w:ascii="Calibri" w:eastAsia="Aptos" w:hAnsi="Calibri" w:cs="Calibri"/>
                <w:color w:val="242424"/>
                <w:sz w:val="22"/>
                <w:szCs w:val="22"/>
              </w:rPr>
              <w:t>o continue to use data tracking documents to monitor progress of all pupils from Year 7 to 11 across the four areas of the Settle College Diploma</w:t>
            </w:r>
          </w:p>
          <w:p w14:paraId="6A84E7D6" w14:textId="05E77C35" w:rsidR="00BE547F" w:rsidRPr="00BE547F" w:rsidRDefault="00BE547F" w:rsidP="25DFF77A">
            <w:pPr>
              <w:pStyle w:val="ListParagraph"/>
              <w:numPr>
                <w:ilvl w:val="0"/>
                <w:numId w:val="1"/>
              </w:numPr>
              <w:shd w:val="clear" w:color="auto" w:fill="FFFFFF" w:themeFill="background1"/>
              <w:rPr>
                <w:rFonts w:ascii="Calibri" w:eastAsia="Aptos" w:hAnsi="Calibri" w:cs="Calibri"/>
                <w:color w:val="242424"/>
                <w:sz w:val="22"/>
                <w:szCs w:val="22"/>
              </w:rPr>
            </w:pPr>
            <w:r>
              <w:rPr>
                <w:rFonts w:ascii="Calibri" w:eastAsia="Aptos" w:hAnsi="Calibri" w:cs="Calibri"/>
                <w:color w:val="242424"/>
                <w:sz w:val="22"/>
                <w:szCs w:val="22"/>
              </w:rPr>
              <w:t>T</w:t>
            </w:r>
            <w:r w:rsidRPr="00BE547F">
              <w:rPr>
                <w:rFonts w:ascii="Calibri" w:eastAsia="Aptos" w:hAnsi="Calibri" w:cs="Calibri"/>
                <w:color w:val="242424"/>
                <w:sz w:val="22"/>
                <w:szCs w:val="22"/>
              </w:rPr>
              <w:t>o ensure student booklets are regularly updated in form time with one form tutor session per week allocated to the Settle College Diploma</w:t>
            </w:r>
          </w:p>
          <w:p w14:paraId="49AD6F14" w14:textId="319F5160" w:rsidR="00BE547F" w:rsidRPr="00BE547F" w:rsidRDefault="00BE547F" w:rsidP="25DFF77A">
            <w:pPr>
              <w:pStyle w:val="ListParagraph"/>
              <w:numPr>
                <w:ilvl w:val="0"/>
                <w:numId w:val="1"/>
              </w:numPr>
              <w:shd w:val="clear" w:color="auto" w:fill="FFFFFF" w:themeFill="background1"/>
              <w:rPr>
                <w:rFonts w:ascii="Calibri" w:eastAsia="Aptos" w:hAnsi="Calibri" w:cs="Calibri"/>
                <w:color w:val="242424"/>
                <w:sz w:val="22"/>
                <w:szCs w:val="22"/>
              </w:rPr>
            </w:pPr>
            <w:r>
              <w:rPr>
                <w:rFonts w:ascii="Calibri" w:eastAsia="Aptos" w:hAnsi="Calibri" w:cs="Calibri"/>
                <w:color w:val="242424"/>
                <w:sz w:val="22"/>
                <w:szCs w:val="22"/>
              </w:rPr>
              <w:t>T</w:t>
            </w:r>
            <w:r w:rsidRPr="00BE547F">
              <w:rPr>
                <w:rFonts w:ascii="Calibri" w:eastAsia="Aptos" w:hAnsi="Calibri" w:cs="Calibri"/>
                <w:color w:val="242424"/>
                <w:sz w:val="22"/>
                <w:szCs w:val="22"/>
              </w:rPr>
              <w:t>o ensure intervention is provided at form tutor level where there is evidence of a lack of engagement from students</w:t>
            </w:r>
          </w:p>
          <w:p w14:paraId="638C2FC5" w14:textId="1F7AAF95" w:rsidR="00BE547F" w:rsidRPr="00BE547F" w:rsidRDefault="00BE547F" w:rsidP="25DFF77A">
            <w:pPr>
              <w:pStyle w:val="ListParagraph"/>
              <w:numPr>
                <w:ilvl w:val="0"/>
                <w:numId w:val="1"/>
              </w:numPr>
              <w:shd w:val="clear" w:color="auto" w:fill="FFFFFF" w:themeFill="background1"/>
              <w:rPr>
                <w:rFonts w:ascii="Calibri" w:eastAsia="Aptos" w:hAnsi="Calibri" w:cs="Calibri"/>
                <w:color w:val="242424"/>
                <w:sz w:val="22"/>
                <w:szCs w:val="22"/>
              </w:rPr>
            </w:pPr>
            <w:r>
              <w:rPr>
                <w:rFonts w:ascii="Calibri" w:eastAsia="Aptos" w:hAnsi="Calibri" w:cs="Calibri"/>
                <w:color w:val="242424"/>
                <w:sz w:val="22"/>
                <w:szCs w:val="22"/>
              </w:rPr>
              <w:t>T</w:t>
            </w:r>
            <w:r w:rsidRPr="00BE547F">
              <w:rPr>
                <w:rFonts w:ascii="Calibri" w:eastAsia="Aptos" w:hAnsi="Calibri" w:cs="Calibri"/>
                <w:color w:val="242424"/>
                <w:sz w:val="22"/>
                <w:szCs w:val="22"/>
              </w:rPr>
              <w:t>o highlight and share excellent student examples from each form to share via newsletters</w:t>
            </w:r>
          </w:p>
          <w:p w14:paraId="728DC7F9" w14:textId="0145A1AB" w:rsidR="00BE547F" w:rsidRPr="00BE547F" w:rsidRDefault="00BE547F" w:rsidP="25DFF77A">
            <w:pPr>
              <w:pStyle w:val="ListParagraph"/>
              <w:numPr>
                <w:ilvl w:val="0"/>
                <w:numId w:val="1"/>
              </w:numPr>
              <w:shd w:val="clear" w:color="auto" w:fill="FFFFFF" w:themeFill="background1"/>
              <w:rPr>
                <w:rFonts w:ascii="Calibri" w:eastAsia="Aptos" w:hAnsi="Calibri" w:cs="Calibri"/>
                <w:color w:val="242424"/>
                <w:sz w:val="22"/>
                <w:szCs w:val="22"/>
              </w:rPr>
            </w:pPr>
            <w:r>
              <w:rPr>
                <w:rFonts w:ascii="Calibri" w:eastAsia="Aptos" w:hAnsi="Calibri" w:cs="Calibri"/>
                <w:color w:val="242424"/>
                <w:sz w:val="22"/>
                <w:szCs w:val="22"/>
              </w:rPr>
              <w:t>T</w:t>
            </w:r>
            <w:r w:rsidRPr="00BE547F">
              <w:rPr>
                <w:rFonts w:ascii="Calibri" w:eastAsia="Aptos" w:hAnsi="Calibri" w:cs="Calibri"/>
                <w:color w:val="242424"/>
                <w:sz w:val="22"/>
                <w:szCs w:val="22"/>
              </w:rPr>
              <w:t>o ensure all students receive tangible rewards through bronze, silver, gold, and platinum certificates</w:t>
            </w:r>
          </w:p>
          <w:p w14:paraId="3253DD07" w14:textId="6206FF56" w:rsidR="00BE547F" w:rsidRPr="00BE547F" w:rsidRDefault="00BE547F" w:rsidP="25DFF77A">
            <w:pPr>
              <w:pStyle w:val="ListParagraph"/>
              <w:numPr>
                <w:ilvl w:val="0"/>
                <w:numId w:val="1"/>
              </w:numPr>
              <w:shd w:val="clear" w:color="auto" w:fill="FFFFFF" w:themeFill="background1"/>
              <w:rPr>
                <w:rFonts w:ascii="Calibri" w:eastAsia="Aptos" w:hAnsi="Calibri" w:cs="Calibri"/>
                <w:color w:val="242424"/>
                <w:sz w:val="22"/>
                <w:szCs w:val="22"/>
              </w:rPr>
            </w:pPr>
            <w:r>
              <w:rPr>
                <w:rFonts w:ascii="Calibri" w:eastAsia="Aptos" w:hAnsi="Calibri" w:cs="Calibri"/>
                <w:color w:val="242424"/>
                <w:sz w:val="22"/>
                <w:szCs w:val="22"/>
              </w:rPr>
              <w:lastRenderedPageBreak/>
              <w:t>T</w:t>
            </w:r>
            <w:r w:rsidRPr="00BE547F">
              <w:rPr>
                <w:rFonts w:ascii="Calibri" w:eastAsia="Aptos" w:hAnsi="Calibri" w:cs="Calibri"/>
                <w:color w:val="242424"/>
                <w:sz w:val="22"/>
                <w:szCs w:val="22"/>
              </w:rPr>
              <w:t>o provide links to other enrichment opportunities for all students, such as the DofE award in Year 9</w:t>
            </w:r>
            <w:r>
              <w:rPr>
                <w:rFonts w:ascii="Calibri" w:eastAsia="Aptos" w:hAnsi="Calibri" w:cs="Calibri"/>
                <w:color w:val="242424"/>
                <w:sz w:val="22"/>
                <w:szCs w:val="22"/>
              </w:rPr>
              <w:t>. 2024/25 now linked to the SCD.</w:t>
            </w:r>
          </w:p>
          <w:p w14:paraId="3681956C" w14:textId="071E1CAC" w:rsidR="00BE547F" w:rsidRPr="00BE547F" w:rsidRDefault="00BE547F" w:rsidP="00BE547F">
            <w:pPr>
              <w:pStyle w:val="ListParagraph"/>
              <w:numPr>
                <w:ilvl w:val="0"/>
                <w:numId w:val="1"/>
              </w:numPr>
              <w:shd w:val="clear" w:color="auto" w:fill="FFFFFF" w:themeFill="background1"/>
              <w:rPr>
                <w:rFonts w:ascii="Calibri" w:eastAsia="Aptos" w:hAnsi="Calibri" w:cs="Calibri"/>
                <w:color w:val="242424"/>
                <w:sz w:val="22"/>
                <w:szCs w:val="22"/>
              </w:rPr>
            </w:pPr>
            <w:r>
              <w:rPr>
                <w:rFonts w:ascii="Calibri" w:eastAsia="Aptos" w:hAnsi="Calibri" w:cs="Calibri"/>
                <w:color w:val="242424"/>
                <w:sz w:val="22"/>
                <w:szCs w:val="22"/>
              </w:rPr>
              <w:t>T</w:t>
            </w:r>
            <w:r w:rsidRPr="00BE547F">
              <w:rPr>
                <w:rFonts w:ascii="Calibri" w:eastAsia="Aptos" w:hAnsi="Calibri" w:cs="Calibri"/>
                <w:color w:val="242424"/>
                <w:sz w:val="22"/>
                <w:szCs w:val="22"/>
              </w:rPr>
              <w:t xml:space="preserve">o review the format of the Settle College Diploma at KS4 to </w:t>
            </w:r>
            <w:proofErr w:type="spellStart"/>
            <w:r w:rsidRPr="00BE547F">
              <w:rPr>
                <w:rFonts w:ascii="Calibri" w:eastAsia="Aptos" w:hAnsi="Calibri" w:cs="Calibri"/>
                <w:color w:val="242424"/>
                <w:sz w:val="22"/>
                <w:szCs w:val="22"/>
              </w:rPr>
              <w:t>maximise</w:t>
            </w:r>
            <w:proofErr w:type="spellEnd"/>
            <w:r w:rsidRPr="00BE547F">
              <w:rPr>
                <w:rFonts w:ascii="Calibri" w:eastAsia="Aptos" w:hAnsi="Calibri" w:cs="Calibri"/>
                <w:color w:val="242424"/>
                <w:sz w:val="22"/>
                <w:szCs w:val="22"/>
              </w:rPr>
              <w:t xml:space="preserve"> participation and ensure there is impact</w:t>
            </w:r>
          </w:p>
        </w:tc>
        <w:tc>
          <w:tcPr>
            <w:tcW w:w="1955" w:type="dxa"/>
          </w:tcPr>
          <w:p w14:paraId="1BA337B4" w14:textId="0A5A49A7" w:rsidR="00BE547F" w:rsidRPr="00BC4DB9" w:rsidRDefault="00BC4DB9" w:rsidP="00BC4DB9">
            <w:pPr>
              <w:shd w:val="clear" w:color="auto" w:fill="FFFFFF" w:themeFill="background1"/>
              <w:rPr>
                <w:rFonts w:ascii="Calibri" w:eastAsia="Aptos" w:hAnsi="Calibri" w:cs="Calibri"/>
                <w:color w:val="242424"/>
                <w:sz w:val="22"/>
                <w:szCs w:val="22"/>
              </w:rPr>
            </w:pPr>
            <w:r>
              <w:rPr>
                <w:rFonts w:ascii="Calibri" w:eastAsia="Aptos" w:hAnsi="Calibri" w:cs="Calibri"/>
                <w:color w:val="242424"/>
                <w:sz w:val="22"/>
                <w:szCs w:val="22"/>
              </w:rPr>
              <w:lastRenderedPageBreak/>
              <w:t>V3</w:t>
            </w:r>
          </w:p>
        </w:tc>
      </w:tr>
      <w:tr w:rsidR="00BE547F" w:rsidRPr="00BE547F" w14:paraId="3BB8380D" w14:textId="5F9CBCB2" w:rsidTr="00BE547F">
        <w:trPr>
          <w:trHeight w:val="2670"/>
        </w:trPr>
        <w:tc>
          <w:tcPr>
            <w:tcW w:w="3270" w:type="dxa"/>
            <w:tcBorders>
              <w:left w:val="single" w:sz="6" w:space="0" w:color="auto"/>
            </w:tcBorders>
            <w:tcMar>
              <w:left w:w="90" w:type="dxa"/>
              <w:right w:w="90" w:type="dxa"/>
            </w:tcMar>
          </w:tcPr>
          <w:p w14:paraId="4B1808BB" w14:textId="32B7C376" w:rsidR="00BE547F" w:rsidRPr="00BE547F" w:rsidRDefault="00BE547F" w:rsidP="25DFF77A">
            <w:pPr>
              <w:spacing w:line="259" w:lineRule="auto"/>
              <w:rPr>
                <w:rFonts w:ascii="Calibri" w:eastAsia="Calibri" w:hAnsi="Calibri" w:cs="Calibri"/>
                <w:sz w:val="22"/>
                <w:szCs w:val="22"/>
              </w:rPr>
            </w:pPr>
            <w:r w:rsidRPr="00BE547F">
              <w:rPr>
                <w:rFonts w:ascii="Calibri" w:eastAsia="Aptos" w:hAnsi="Calibri" w:cs="Calibri"/>
                <w:color w:val="000000" w:themeColor="text1"/>
                <w:sz w:val="22"/>
                <w:szCs w:val="22"/>
              </w:rPr>
              <w:t>To promote mental health and well-being so that all members of the school community are valued and supported, regardless of special educational needs and disability, gender, ethnicity, and sexual orientation.</w:t>
            </w:r>
          </w:p>
        </w:tc>
        <w:tc>
          <w:tcPr>
            <w:tcW w:w="1410" w:type="dxa"/>
            <w:tcMar>
              <w:left w:w="90" w:type="dxa"/>
              <w:right w:w="90" w:type="dxa"/>
            </w:tcMar>
          </w:tcPr>
          <w:p w14:paraId="28C4DFCB" w14:textId="64A4DB21" w:rsidR="00BE547F" w:rsidRPr="00BE547F" w:rsidRDefault="00BE547F" w:rsidP="25DFF77A">
            <w:pPr>
              <w:spacing w:line="259" w:lineRule="auto"/>
              <w:rPr>
                <w:rFonts w:ascii="Calibri" w:eastAsia="Calibri" w:hAnsi="Calibri" w:cs="Calibri"/>
                <w:color w:val="000000" w:themeColor="text1"/>
                <w:sz w:val="22"/>
                <w:szCs w:val="22"/>
              </w:rPr>
            </w:pPr>
            <w:r w:rsidRPr="00BE547F">
              <w:rPr>
                <w:rFonts w:ascii="Calibri" w:eastAsia="Calibri" w:hAnsi="Calibri" w:cs="Calibri"/>
                <w:color w:val="000000" w:themeColor="text1"/>
                <w:sz w:val="22"/>
                <w:szCs w:val="22"/>
              </w:rPr>
              <w:t>GPA / RGR</w:t>
            </w:r>
          </w:p>
        </w:tc>
        <w:tc>
          <w:tcPr>
            <w:tcW w:w="7645" w:type="dxa"/>
            <w:tcMar>
              <w:left w:w="90" w:type="dxa"/>
              <w:right w:w="90" w:type="dxa"/>
            </w:tcMar>
          </w:tcPr>
          <w:p w14:paraId="46A53831" w14:textId="6757D7B7" w:rsidR="00BE547F" w:rsidRPr="00BE547F" w:rsidRDefault="00BE547F" w:rsidP="002F04A4">
            <w:pPr>
              <w:pStyle w:val="ListParagraph"/>
              <w:numPr>
                <w:ilvl w:val="0"/>
                <w:numId w:val="1"/>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To create and establish a staff mental health team to support members of the school community.</w:t>
            </w:r>
          </w:p>
          <w:p w14:paraId="4B698DD6" w14:textId="1796EBA2" w:rsidR="00BE547F" w:rsidRPr="00BE547F" w:rsidRDefault="00BE547F" w:rsidP="002F04A4">
            <w:pPr>
              <w:pStyle w:val="ListParagraph"/>
              <w:numPr>
                <w:ilvl w:val="0"/>
                <w:numId w:val="1"/>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To use TES portal to collect staff feedback</w:t>
            </w:r>
            <w:r>
              <w:rPr>
                <w:rFonts w:ascii="Calibri" w:eastAsia="Calibri" w:hAnsi="Calibri" w:cs="Calibri"/>
                <w:color w:val="000000" w:themeColor="text1"/>
                <w:sz w:val="22"/>
                <w:szCs w:val="22"/>
                <w:lang w:val="en-GB"/>
              </w:rPr>
              <w:t xml:space="preserve"> (Pulse)</w:t>
            </w:r>
            <w:r w:rsidRPr="00BE547F">
              <w:rPr>
                <w:rFonts w:ascii="Calibri" w:eastAsia="Calibri" w:hAnsi="Calibri" w:cs="Calibri"/>
                <w:color w:val="000000" w:themeColor="text1"/>
                <w:sz w:val="22"/>
                <w:szCs w:val="22"/>
                <w:lang w:val="en-GB"/>
              </w:rPr>
              <w:t>, collect data to compare information and complete action plans on feedback.</w:t>
            </w:r>
          </w:p>
          <w:p w14:paraId="2B732302" w14:textId="0C36A7D6" w:rsidR="00BE547F" w:rsidRPr="00BE547F" w:rsidRDefault="00BE547F" w:rsidP="002F04A4">
            <w:pPr>
              <w:pStyle w:val="ListParagraph"/>
              <w:numPr>
                <w:ilvl w:val="0"/>
                <w:numId w:val="1"/>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Student mental health team created to support other students in school.</w:t>
            </w:r>
          </w:p>
          <w:p w14:paraId="7B12DC83" w14:textId="6BFBEB7C" w:rsidR="00BE547F" w:rsidRPr="00BE547F" w:rsidRDefault="00BE547F" w:rsidP="002F04A4">
            <w:pPr>
              <w:pStyle w:val="ListParagraph"/>
              <w:numPr>
                <w:ilvl w:val="0"/>
                <w:numId w:val="1"/>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To continue to develop a culture that all students have someone to talk to if they are worried about their mental health or wellbeing.</w:t>
            </w:r>
          </w:p>
          <w:p w14:paraId="1DA29729" w14:textId="794CAA01" w:rsidR="00BE547F" w:rsidRPr="00BE547F" w:rsidRDefault="00BE547F" w:rsidP="002F04A4">
            <w:pPr>
              <w:pStyle w:val="ListParagraph"/>
              <w:numPr>
                <w:ilvl w:val="0"/>
                <w:numId w:val="1"/>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Assemblies, PSHCE and subject curriculum when link will promote mental health and well-being for all students.</w:t>
            </w:r>
          </w:p>
          <w:p w14:paraId="018DC642" w14:textId="4978B419" w:rsidR="00BE547F" w:rsidRPr="00BE547F" w:rsidRDefault="00BE547F" w:rsidP="002F04A4">
            <w:pPr>
              <w:pStyle w:val="ListParagraph"/>
              <w:numPr>
                <w:ilvl w:val="0"/>
                <w:numId w:val="1"/>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Use of external agencies to support students' mental health and well-being e.g. MHST.</w:t>
            </w:r>
          </w:p>
          <w:p w14:paraId="36FB7498" w14:textId="37004837" w:rsidR="00BE547F" w:rsidRPr="00BE547F" w:rsidRDefault="00BE547F" w:rsidP="002F04A4">
            <w:pPr>
              <w:pStyle w:val="ListParagraph"/>
              <w:numPr>
                <w:ilvl w:val="0"/>
                <w:numId w:val="1"/>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Information to be shared with parents/guardians on any mental health and wellbeing activities in and outside of school.</w:t>
            </w:r>
          </w:p>
          <w:p w14:paraId="1AEE0F35" w14:textId="3C1DEEC8" w:rsidR="00BE547F" w:rsidRPr="00BE547F" w:rsidRDefault="00BE547F" w:rsidP="25DFF77A">
            <w:pPr>
              <w:pStyle w:val="ListParagraph"/>
              <w:numPr>
                <w:ilvl w:val="0"/>
                <w:numId w:val="1"/>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To use national events such as, mental health week, to promote mental health and well-being.</w:t>
            </w:r>
          </w:p>
        </w:tc>
        <w:tc>
          <w:tcPr>
            <w:tcW w:w="1955" w:type="dxa"/>
          </w:tcPr>
          <w:p w14:paraId="1AFFDD5F" w14:textId="73DD1D4A" w:rsidR="00BE547F" w:rsidRPr="00BC4DB9" w:rsidRDefault="00BC4DB9" w:rsidP="00BC4DB9">
            <w:pPr>
              <w:spacing w:line="259"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V4</w:t>
            </w:r>
          </w:p>
        </w:tc>
      </w:tr>
      <w:tr w:rsidR="00BE547F" w:rsidRPr="00BE547F" w14:paraId="0536238B" w14:textId="64DC3DC8" w:rsidTr="00BE547F">
        <w:trPr>
          <w:trHeight w:val="300"/>
        </w:trPr>
        <w:tc>
          <w:tcPr>
            <w:tcW w:w="3270" w:type="dxa"/>
            <w:tcBorders>
              <w:left w:val="single" w:sz="6" w:space="0" w:color="auto"/>
            </w:tcBorders>
            <w:tcMar>
              <w:left w:w="90" w:type="dxa"/>
              <w:right w:w="90" w:type="dxa"/>
            </w:tcMar>
          </w:tcPr>
          <w:p w14:paraId="44629F9B" w14:textId="47A894FF" w:rsidR="00BE547F" w:rsidRPr="00BE547F" w:rsidRDefault="00BE547F" w:rsidP="25DFF77A">
            <w:pPr>
              <w:spacing w:line="259" w:lineRule="auto"/>
              <w:rPr>
                <w:rFonts w:ascii="Calibri" w:hAnsi="Calibri" w:cs="Calibri"/>
                <w:sz w:val="22"/>
                <w:szCs w:val="22"/>
              </w:rPr>
            </w:pPr>
            <w:r w:rsidRPr="00BE547F">
              <w:rPr>
                <w:rFonts w:ascii="Calibri" w:hAnsi="Calibri" w:cs="Calibri"/>
                <w:sz w:val="22"/>
                <w:szCs w:val="22"/>
              </w:rPr>
              <w:t>To raise the literacy ability of all students, especially boys, to support improved outcomes in subjects with extended writing, particularly English, regardless of special educational needs and disability, ethnicity and sexual orientation.  </w:t>
            </w:r>
          </w:p>
        </w:tc>
        <w:tc>
          <w:tcPr>
            <w:tcW w:w="1410" w:type="dxa"/>
            <w:tcMar>
              <w:left w:w="90" w:type="dxa"/>
              <w:right w:w="90" w:type="dxa"/>
            </w:tcMar>
          </w:tcPr>
          <w:p w14:paraId="1FD2332E" w14:textId="0B166A60" w:rsidR="00BE547F" w:rsidRPr="00BE547F" w:rsidRDefault="00BE547F" w:rsidP="25DFF77A">
            <w:pPr>
              <w:spacing w:line="259" w:lineRule="auto"/>
              <w:rPr>
                <w:rFonts w:ascii="Calibri" w:eastAsia="Calibri" w:hAnsi="Calibri" w:cs="Calibri"/>
                <w:color w:val="000000" w:themeColor="text1"/>
                <w:sz w:val="22"/>
                <w:szCs w:val="22"/>
              </w:rPr>
            </w:pPr>
            <w:r w:rsidRPr="00BE547F">
              <w:rPr>
                <w:rFonts w:ascii="Calibri" w:eastAsia="Calibri" w:hAnsi="Calibri" w:cs="Calibri"/>
                <w:color w:val="000000" w:themeColor="text1"/>
                <w:sz w:val="22"/>
                <w:szCs w:val="22"/>
              </w:rPr>
              <w:t>ESC / RGR / JNU</w:t>
            </w:r>
          </w:p>
        </w:tc>
        <w:tc>
          <w:tcPr>
            <w:tcW w:w="7645" w:type="dxa"/>
            <w:tcMar>
              <w:left w:w="90" w:type="dxa"/>
              <w:right w:w="90" w:type="dxa"/>
            </w:tcMar>
          </w:tcPr>
          <w:p w14:paraId="64588F1D" w14:textId="77777777" w:rsidR="00BE547F" w:rsidRPr="00BE547F" w:rsidRDefault="00BE547F" w:rsidP="007A7CE2">
            <w:pPr>
              <w:numPr>
                <w:ilvl w:val="0"/>
                <w:numId w:val="3"/>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Ensure that Settle College has an effective strategy to drive long-term improvements in literacy, coordinated by the AHT for literacy, subject leader for English and SENDCo.</w:t>
            </w:r>
          </w:p>
          <w:p w14:paraId="34773D47" w14:textId="77777777" w:rsidR="00BE547F" w:rsidRPr="00BE547F" w:rsidRDefault="00BE547F" w:rsidP="007A7CE2">
            <w:pPr>
              <w:numPr>
                <w:ilvl w:val="0"/>
                <w:numId w:val="3"/>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Ensure that the testing for reading ability includes all students, sharing the results of this with all staff through the literacy rainbow.</w:t>
            </w:r>
          </w:p>
          <w:p w14:paraId="5D769C4A" w14:textId="77777777" w:rsidR="00BE547F" w:rsidRPr="00BE547F" w:rsidRDefault="00BE547F" w:rsidP="007A7CE2">
            <w:pPr>
              <w:numPr>
                <w:ilvl w:val="0"/>
                <w:numId w:val="3"/>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Through the literacy HLTA, ensure that students that require further interventions for literacy receive an effective provision, that is monitored to ensure that it is effective.</w:t>
            </w:r>
          </w:p>
          <w:p w14:paraId="2A56B85F" w14:textId="77777777" w:rsidR="00BE547F" w:rsidRPr="00BE547F" w:rsidRDefault="00BE547F" w:rsidP="007A7CE2">
            <w:pPr>
              <w:numPr>
                <w:ilvl w:val="0"/>
                <w:numId w:val="3"/>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Ensure that all subjects are developing the disciplinary literacy skills that students need for success in each subject. </w:t>
            </w:r>
          </w:p>
          <w:p w14:paraId="5BEBE728" w14:textId="77777777" w:rsidR="00BE547F" w:rsidRPr="00BE547F" w:rsidRDefault="00BE547F" w:rsidP="007A7CE2">
            <w:pPr>
              <w:numPr>
                <w:ilvl w:val="0"/>
                <w:numId w:val="3"/>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Provide training to relevant staff, so that they can effectively develop the literacy ability of all students.</w:t>
            </w:r>
          </w:p>
          <w:p w14:paraId="040FD0C9" w14:textId="635E37A3" w:rsidR="00BE547F" w:rsidRPr="00BE547F" w:rsidRDefault="00BE547F" w:rsidP="007A7CE2">
            <w:pPr>
              <w:numPr>
                <w:ilvl w:val="0"/>
                <w:numId w:val="3"/>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lastRenderedPageBreak/>
              <w:t>Develop the use of the reading lessons at KS3 to support a range of reading skills (de-coding, inference, etc.), to ensure that staff regularly listen to students read and to promote a love of reading.</w:t>
            </w:r>
          </w:p>
          <w:p w14:paraId="6DC96E08" w14:textId="41EA4CA9" w:rsidR="00BE547F" w:rsidRPr="00BE547F" w:rsidRDefault="00BE547F" w:rsidP="007A7CE2">
            <w:pPr>
              <w:numPr>
                <w:ilvl w:val="0"/>
                <w:numId w:val="3"/>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All subjects to ensure that there are opportunities for extended writing in their subject, with literacy targets used regularly in their writing to address students' specific areas to develop.</w:t>
            </w:r>
          </w:p>
          <w:p w14:paraId="638F1FE4" w14:textId="77777777" w:rsidR="00BE547F" w:rsidRPr="00BE547F" w:rsidRDefault="00BE547F" w:rsidP="007A7CE2">
            <w:pPr>
              <w:numPr>
                <w:ilvl w:val="0"/>
                <w:numId w:val="3"/>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Develop a whole-school approach to ensuring that students' spoken English is appropriate to the setting during lessons and around school.</w:t>
            </w:r>
          </w:p>
          <w:p w14:paraId="04C758C1" w14:textId="77777777" w:rsidR="00BE547F" w:rsidRPr="00BE547F" w:rsidRDefault="00BE547F" w:rsidP="007A7CE2">
            <w:pPr>
              <w:numPr>
                <w:ilvl w:val="0"/>
                <w:numId w:val="3"/>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Develop students' confidence in speaking during group tasks and during whole-class discussions.</w:t>
            </w:r>
          </w:p>
          <w:p w14:paraId="6EA49F4E" w14:textId="77777777" w:rsidR="00BE547F" w:rsidRPr="00BE547F" w:rsidRDefault="00BE547F" w:rsidP="007A7CE2">
            <w:pPr>
              <w:numPr>
                <w:ilvl w:val="0"/>
                <w:numId w:val="3"/>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Provide training to staff to develop their use of effective talking for learning tasks within lessons.</w:t>
            </w:r>
          </w:p>
          <w:p w14:paraId="4AA60497" w14:textId="47C6127E" w:rsidR="00BE547F" w:rsidRPr="00BE547F" w:rsidRDefault="00BE547F" w:rsidP="25DFF77A">
            <w:pPr>
              <w:numPr>
                <w:ilvl w:val="0"/>
                <w:numId w:val="3"/>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Ensure effective communication of the literacy strategy with all key stakeholders, including students, staff, governors and parents.</w:t>
            </w:r>
          </w:p>
        </w:tc>
        <w:tc>
          <w:tcPr>
            <w:tcW w:w="1955" w:type="dxa"/>
          </w:tcPr>
          <w:p w14:paraId="703B0B4D" w14:textId="5C6B09EA" w:rsidR="00BE547F" w:rsidRPr="00BE547F" w:rsidRDefault="00BC4DB9" w:rsidP="00BC4DB9">
            <w:pPr>
              <w:spacing w:line="259"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lastRenderedPageBreak/>
              <w:t>M4</w:t>
            </w:r>
          </w:p>
        </w:tc>
      </w:tr>
      <w:tr w:rsidR="00BE547F" w:rsidRPr="00BE547F" w14:paraId="212C2CDE" w14:textId="242D8D86" w:rsidTr="00BE547F">
        <w:trPr>
          <w:trHeight w:val="300"/>
        </w:trPr>
        <w:tc>
          <w:tcPr>
            <w:tcW w:w="3270" w:type="dxa"/>
            <w:tcBorders>
              <w:left w:val="single" w:sz="6" w:space="0" w:color="auto"/>
              <w:bottom w:val="single" w:sz="6" w:space="0" w:color="auto"/>
            </w:tcBorders>
            <w:tcMar>
              <w:left w:w="90" w:type="dxa"/>
              <w:right w:w="90" w:type="dxa"/>
            </w:tcMar>
          </w:tcPr>
          <w:p w14:paraId="636D4EF1" w14:textId="6C693335" w:rsidR="00BE547F" w:rsidRPr="00BE547F" w:rsidRDefault="00BE547F" w:rsidP="25DFF77A">
            <w:pPr>
              <w:spacing w:line="259" w:lineRule="auto"/>
              <w:rPr>
                <w:rFonts w:ascii="Calibri" w:eastAsia="Calibri" w:hAnsi="Calibri" w:cs="Calibri"/>
                <w:sz w:val="22"/>
                <w:szCs w:val="22"/>
              </w:rPr>
            </w:pPr>
            <w:r w:rsidRPr="00BE547F">
              <w:rPr>
                <w:rFonts w:ascii="Calibri" w:eastAsia="Aptos" w:hAnsi="Calibri" w:cs="Calibri"/>
                <w:color w:val="000000" w:themeColor="text1"/>
                <w:sz w:val="22"/>
                <w:szCs w:val="22"/>
              </w:rPr>
              <w:t>To reduce the number of incidents of derogatory language across school.</w:t>
            </w:r>
          </w:p>
        </w:tc>
        <w:tc>
          <w:tcPr>
            <w:tcW w:w="1410" w:type="dxa"/>
            <w:tcBorders>
              <w:bottom w:val="single" w:sz="6" w:space="0" w:color="auto"/>
            </w:tcBorders>
            <w:tcMar>
              <w:left w:w="90" w:type="dxa"/>
              <w:right w:w="90" w:type="dxa"/>
            </w:tcMar>
          </w:tcPr>
          <w:p w14:paraId="4EE07B9F" w14:textId="6B8403FF" w:rsidR="00BE547F" w:rsidRPr="00BE547F" w:rsidRDefault="00BE547F" w:rsidP="25DFF77A">
            <w:pPr>
              <w:spacing w:line="259" w:lineRule="auto"/>
              <w:rPr>
                <w:rFonts w:ascii="Calibri" w:eastAsia="Calibri" w:hAnsi="Calibri" w:cs="Calibri"/>
                <w:color w:val="000000" w:themeColor="text1"/>
                <w:sz w:val="22"/>
                <w:szCs w:val="22"/>
              </w:rPr>
            </w:pPr>
            <w:r w:rsidRPr="00BE547F">
              <w:rPr>
                <w:rFonts w:ascii="Calibri" w:eastAsia="Calibri" w:hAnsi="Calibri" w:cs="Calibri"/>
                <w:color w:val="000000" w:themeColor="text1"/>
                <w:sz w:val="22"/>
                <w:szCs w:val="22"/>
              </w:rPr>
              <w:t>GPA</w:t>
            </w:r>
          </w:p>
        </w:tc>
        <w:tc>
          <w:tcPr>
            <w:tcW w:w="7645" w:type="dxa"/>
            <w:tcBorders>
              <w:bottom w:val="single" w:sz="6" w:space="0" w:color="auto"/>
            </w:tcBorders>
            <w:tcMar>
              <w:left w:w="90" w:type="dxa"/>
              <w:right w:w="90" w:type="dxa"/>
            </w:tcMar>
          </w:tcPr>
          <w:p w14:paraId="0A8E38CE" w14:textId="77777777" w:rsidR="00BE547F" w:rsidRPr="00BE547F" w:rsidRDefault="00BE547F" w:rsidP="00900153">
            <w:pPr>
              <w:numPr>
                <w:ilvl w:val="0"/>
                <w:numId w:val="5"/>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Derogatory language to be a key safeguarding area for Settle College, where students and staff are constantly reminded.</w:t>
            </w:r>
          </w:p>
          <w:p w14:paraId="0D25EC6A" w14:textId="77777777" w:rsidR="00BE547F" w:rsidRPr="00BE547F" w:rsidRDefault="00BE547F" w:rsidP="00900153">
            <w:pPr>
              <w:numPr>
                <w:ilvl w:val="0"/>
                <w:numId w:val="5"/>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 xml:space="preserve">Behaviour curriculum, "Choices: ready respect and safe" to be used in </w:t>
            </w:r>
            <w:proofErr w:type="gramStart"/>
            <w:r w:rsidRPr="00BE547F">
              <w:rPr>
                <w:rFonts w:ascii="Calibri" w:eastAsia="Calibri" w:hAnsi="Calibri" w:cs="Calibri"/>
                <w:color w:val="000000" w:themeColor="text1"/>
                <w:sz w:val="22"/>
                <w:szCs w:val="22"/>
                <w:lang w:val="en-GB"/>
              </w:rPr>
              <w:t>form</w:t>
            </w:r>
            <w:proofErr w:type="gramEnd"/>
            <w:r w:rsidRPr="00BE547F">
              <w:rPr>
                <w:rFonts w:ascii="Calibri" w:eastAsia="Calibri" w:hAnsi="Calibri" w:cs="Calibri"/>
                <w:color w:val="000000" w:themeColor="text1"/>
                <w:sz w:val="22"/>
                <w:szCs w:val="22"/>
                <w:lang w:val="en-GB"/>
              </w:rPr>
              <w:t xml:space="preserve"> time to promote the use of improved language. </w:t>
            </w:r>
          </w:p>
          <w:p w14:paraId="02EB4D1E" w14:textId="77777777" w:rsidR="00BE547F" w:rsidRPr="00BE547F" w:rsidRDefault="00BE547F" w:rsidP="00900153">
            <w:pPr>
              <w:numPr>
                <w:ilvl w:val="0"/>
                <w:numId w:val="5"/>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Consequence and support given to students who use derogatory language across the school.</w:t>
            </w:r>
          </w:p>
          <w:p w14:paraId="17FA2AA1" w14:textId="77777777" w:rsidR="00BE547F" w:rsidRPr="00BE547F" w:rsidRDefault="00BE547F" w:rsidP="00900153">
            <w:pPr>
              <w:numPr>
                <w:ilvl w:val="0"/>
                <w:numId w:val="5"/>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 xml:space="preserve">Student feedback to be used to support specific areas of concern e.g. are </w:t>
            </w:r>
            <w:proofErr w:type="gramStart"/>
            <w:r w:rsidRPr="00BE547F">
              <w:rPr>
                <w:rFonts w:ascii="Calibri" w:eastAsia="Calibri" w:hAnsi="Calibri" w:cs="Calibri"/>
                <w:color w:val="000000" w:themeColor="text1"/>
                <w:sz w:val="22"/>
                <w:szCs w:val="22"/>
                <w:lang w:val="en-GB"/>
              </w:rPr>
              <w:t>there</w:t>
            </w:r>
            <w:proofErr w:type="gramEnd"/>
            <w:r w:rsidRPr="00BE547F">
              <w:rPr>
                <w:rFonts w:ascii="Calibri" w:eastAsia="Calibri" w:hAnsi="Calibri" w:cs="Calibri"/>
                <w:color w:val="000000" w:themeColor="text1"/>
                <w:sz w:val="22"/>
                <w:szCs w:val="22"/>
                <w:lang w:val="en-GB"/>
              </w:rPr>
              <w:t xml:space="preserve"> particular places where derogatory language is used. </w:t>
            </w:r>
          </w:p>
          <w:p w14:paraId="04CBEC66" w14:textId="3AEBCC2D" w:rsidR="00BE547F" w:rsidRPr="00BE547F" w:rsidRDefault="00BE547F" w:rsidP="25DFF77A">
            <w:pPr>
              <w:numPr>
                <w:ilvl w:val="0"/>
                <w:numId w:val="5"/>
              </w:numPr>
              <w:spacing w:line="259" w:lineRule="auto"/>
              <w:rPr>
                <w:rFonts w:ascii="Calibri" w:eastAsia="Calibri" w:hAnsi="Calibri" w:cs="Calibri"/>
                <w:color w:val="000000" w:themeColor="text1"/>
                <w:sz w:val="22"/>
                <w:szCs w:val="22"/>
                <w:lang w:val="en-GB"/>
              </w:rPr>
            </w:pPr>
            <w:r w:rsidRPr="00BE547F">
              <w:rPr>
                <w:rFonts w:ascii="Calibri" w:eastAsia="Calibri" w:hAnsi="Calibri" w:cs="Calibri"/>
                <w:color w:val="000000" w:themeColor="text1"/>
                <w:sz w:val="22"/>
                <w:szCs w:val="22"/>
                <w:lang w:val="en-GB"/>
              </w:rPr>
              <w:t>Communication to be given to parents/guardians on the purpose of effective and respectable communication. </w:t>
            </w:r>
          </w:p>
        </w:tc>
        <w:tc>
          <w:tcPr>
            <w:tcW w:w="1955" w:type="dxa"/>
            <w:tcBorders>
              <w:bottom w:val="single" w:sz="6" w:space="0" w:color="auto"/>
            </w:tcBorders>
          </w:tcPr>
          <w:p w14:paraId="029B0D99" w14:textId="1453E6EF" w:rsidR="00BE547F" w:rsidRPr="00BE547F" w:rsidRDefault="002F7A1B" w:rsidP="00BC4DB9">
            <w:pPr>
              <w:spacing w:line="259"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Continuous improvement linked to behaviour and safeguarding.</w:t>
            </w:r>
          </w:p>
        </w:tc>
      </w:tr>
    </w:tbl>
    <w:p w14:paraId="2C078E63" w14:textId="75974701" w:rsidR="00541967" w:rsidRPr="00BE547F" w:rsidRDefault="00541967">
      <w:pPr>
        <w:rPr>
          <w:rFonts w:ascii="Calibri" w:hAnsi="Calibri" w:cs="Calibri"/>
          <w:sz w:val="22"/>
          <w:szCs w:val="22"/>
        </w:rPr>
      </w:pPr>
    </w:p>
    <w:sectPr w:rsidR="00541967" w:rsidRPr="00BE547F" w:rsidSect="00BE547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43617"/>
    <w:multiLevelType w:val="multilevel"/>
    <w:tmpl w:val="A79A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C6071"/>
    <w:multiLevelType w:val="multilevel"/>
    <w:tmpl w:val="2ECA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3F3E08"/>
    <w:multiLevelType w:val="multilevel"/>
    <w:tmpl w:val="E6B6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87184C"/>
    <w:multiLevelType w:val="hybridMultilevel"/>
    <w:tmpl w:val="BD1C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6ED267"/>
    <w:multiLevelType w:val="hybridMultilevel"/>
    <w:tmpl w:val="C7963780"/>
    <w:lvl w:ilvl="0" w:tplc="AB9E39CA">
      <w:start w:val="1"/>
      <w:numFmt w:val="bullet"/>
      <w:lvlText w:val=""/>
      <w:lvlJc w:val="left"/>
      <w:pPr>
        <w:ind w:left="720" w:hanging="360"/>
      </w:pPr>
      <w:rPr>
        <w:rFonts w:ascii="Symbol" w:hAnsi="Symbol" w:hint="default"/>
      </w:rPr>
    </w:lvl>
    <w:lvl w:ilvl="1" w:tplc="6E983448">
      <w:start w:val="1"/>
      <w:numFmt w:val="bullet"/>
      <w:lvlText w:val="o"/>
      <w:lvlJc w:val="left"/>
      <w:pPr>
        <w:ind w:left="1440" w:hanging="360"/>
      </w:pPr>
      <w:rPr>
        <w:rFonts w:ascii="Courier New" w:hAnsi="Courier New" w:hint="default"/>
      </w:rPr>
    </w:lvl>
    <w:lvl w:ilvl="2" w:tplc="135858C6">
      <w:start w:val="1"/>
      <w:numFmt w:val="bullet"/>
      <w:lvlText w:val=""/>
      <w:lvlJc w:val="left"/>
      <w:pPr>
        <w:ind w:left="2160" w:hanging="360"/>
      </w:pPr>
      <w:rPr>
        <w:rFonts w:ascii="Wingdings" w:hAnsi="Wingdings" w:hint="default"/>
      </w:rPr>
    </w:lvl>
    <w:lvl w:ilvl="3" w:tplc="0BF40E88">
      <w:start w:val="1"/>
      <w:numFmt w:val="bullet"/>
      <w:lvlText w:val=""/>
      <w:lvlJc w:val="left"/>
      <w:pPr>
        <w:ind w:left="2880" w:hanging="360"/>
      </w:pPr>
      <w:rPr>
        <w:rFonts w:ascii="Symbol" w:hAnsi="Symbol" w:hint="default"/>
      </w:rPr>
    </w:lvl>
    <w:lvl w:ilvl="4" w:tplc="D31EC8CE">
      <w:start w:val="1"/>
      <w:numFmt w:val="bullet"/>
      <w:lvlText w:val="o"/>
      <w:lvlJc w:val="left"/>
      <w:pPr>
        <w:ind w:left="3600" w:hanging="360"/>
      </w:pPr>
      <w:rPr>
        <w:rFonts w:ascii="Courier New" w:hAnsi="Courier New" w:hint="default"/>
      </w:rPr>
    </w:lvl>
    <w:lvl w:ilvl="5" w:tplc="3796CB94">
      <w:start w:val="1"/>
      <w:numFmt w:val="bullet"/>
      <w:lvlText w:val=""/>
      <w:lvlJc w:val="left"/>
      <w:pPr>
        <w:ind w:left="4320" w:hanging="360"/>
      </w:pPr>
      <w:rPr>
        <w:rFonts w:ascii="Wingdings" w:hAnsi="Wingdings" w:hint="default"/>
      </w:rPr>
    </w:lvl>
    <w:lvl w:ilvl="6" w:tplc="9EFA53D4">
      <w:start w:val="1"/>
      <w:numFmt w:val="bullet"/>
      <w:lvlText w:val=""/>
      <w:lvlJc w:val="left"/>
      <w:pPr>
        <w:ind w:left="5040" w:hanging="360"/>
      </w:pPr>
      <w:rPr>
        <w:rFonts w:ascii="Symbol" w:hAnsi="Symbol" w:hint="default"/>
      </w:rPr>
    </w:lvl>
    <w:lvl w:ilvl="7" w:tplc="64904888">
      <w:start w:val="1"/>
      <w:numFmt w:val="bullet"/>
      <w:lvlText w:val="o"/>
      <w:lvlJc w:val="left"/>
      <w:pPr>
        <w:ind w:left="5760" w:hanging="360"/>
      </w:pPr>
      <w:rPr>
        <w:rFonts w:ascii="Courier New" w:hAnsi="Courier New" w:hint="default"/>
      </w:rPr>
    </w:lvl>
    <w:lvl w:ilvl="8" w:tplc="F538003C">
      <w:start w:val="1"/>
      <w:numFmt w:val="bullet"/>
      <w:lvlText w:val=""/>
      <w:lvlJc w:val="left"/>
      <w:pPr>
        <w:ind w:left="6480" w:hanging="360"/>
      </w:pPr>
      <w:rPr>
        <w:rFonts w:ascii="Wingdings" w:hAnsi="Wingdings" w:hint="default"/>
      </w:rPr>
    </w:lvl>
  </w:abstractNum>
  <w:num w:numId="1" w16cid:durableId="2067486029">
    <w:abstractNumId w:val="4"/>
  </w:num>
  <w:num w:numId="2" w16cid:durableId="584800523">
    <w:abstractNumId w:val="2"/>
  </w:num>
  <w:num w:numId="3" w16cid:durableId="114644307">
    <w:abstractNumId w:val="1"/>
  </w:num>
  <w:num w:numId="4" w16cid:durableId="1454246834">
    <w:abstractNumId w:val="3"/>
  </w:num>
  <w:num w:numId="5" w16cid:durableId="742527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677C290"/>
    <w:rsid w:val="000E744C"/>
    <w:rsid w:val="001B6FE2"/>
    <w:rsid w:val="002F04A4"/>
    <w:rsid w:val="002F7A1B"/>
    <w:rsid w:val="00381E6E"/>
    <w:rsid w:val="005163CF"/>
    <w:rsid w:val="00541967"/>
    <w:rsid w:val="007A7CE2"/>
    <w:rsid w:val="00900153"/>
    <w:rsid w:val="00A92CAE"/>
    <w:rsid w:val="00BC4DB9"/>
    <w:rsid w:val="00BE547F"/>
    <w:rsid w:val="00D34984"/>
    <w:rsid w:val="00EB603A"/>
    <w:rsid w:val="00F2A347"/>
    <w:rsid w:val="095E7F43"/>
    <w:rsid w:val="25DFF77A"/>
    <w:rsid w:val="285B718B"/>
    <w:rsid w:val="3677C290"/>
    <w:rsid w:val="3852F507"/>
    <w:rsid w:val="441252AB"/>
    <w:rsid w:val="499F3942"/>
    <w:rsid w:val="501DF53F"/>
    <w:rsid w:val="55C0CDA9"/>
    <w:rsid w:val="5FE3A8E6"/>
    <w:rsid w:val="69EDBC96"/>
    <w:rsid w:val="7342B715"/>
    <w:rsid w:val="7F13B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C290"/>
  <w15:chartTrackingRefBased/>
  <w15:docId w15:val="{CF7DA230-4473-4AF5-830F-DB3E6214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716">
      <w:bodyDiv w:val="1"/>
      <w:marLeft w:val="0"/>
      <w:marRight w:val="0"/>
      <w:marTop w:val="0"/>
      <w:marBottom w:val="0"/>
      <w:divBdr>
        <w:top w:val="none" w:sz="0" w:space="0" w:color="auto"/>
        <w:left w:val="none" w:sz="0" w:space="0" w:color="auto"/>
        <w:bottom w:val="none" w:sz="0" w:space="0" w:color="auto"/>
        <w:right w:val="none" w:sz="0" w:space="0" w:color="auto"/>
      </w:divBdr>
      <w:divsChild>
        <w:div w:id="248931218">
          <w:marLeft w:val="0"/>
          <w:marRight w:val="0"/>
          <w:marTop w:val="0"/>
          <w:marBottom w:val="0"/>
          <w:divBdr>
            <w:top w:val="none" w:sz="0" w:space="0" w:color="auto"/>
            <w:left w:val="none" w:sz="0" w:space="0" w:color="auto"/>
            <w:bottom w:val="none" w:sz="0" w:space="0" w:color="auto"/>
            <w:right w:val="none" w:sz="0" w:space="0" w:color="auto"/>
          </w:divBdr>
        </w:div>
        <w:div w:id="2123182850">
          <w:marLeft w:val="0"/>
          <w:marRight w:val="0"/>
          <w:marTop w:val="0"/>
          <w:marBottom w:val="0"/>
          <w:divBdr>
            <w:top w:val="none" w:sz="0" w:space="0" w:color="auto"/>
            <w:left w:val="none" w:sz="0" w:space="0" w:color="auto"/>
            <w:bottom w:val="none" w:sz="0" w:space="0" w:color="auto"/>
            <w:right w:val="none" w:sz="0" w:space="0" w:color="auto"/>
          </w:divBdr>
        </w:div>
        <w:div w:id="1842423826">
          <w:marLeft w:val="0"/>
          <w:marRight w:val="0"/>
          <w:marTop w:val="0"/>
          <w:marBottom w:val="0"/>
          <w:divBdr>
            <w:top w:val="none" w:sz="0" w:space="0" w:color="auto"/>
            <w:left w:val="none" w:sz="0" w:space="0" w:color="auto"/>
            <w:bottom w:val="none" w:sz="0" w:space="0" w:color="auto"/>
            <w:right w:val="none" w:sz="0" w:space="0" w:color="auto"/>
          </w:divBdr>
        </w:div>
        <w:div w:id="1386875455">
          <w:marLeft w:val="0"/>
          <w:marRight w:val="0"/>
          <w:marTop w:val="0"/>
          <w:marBottom w:val="0"/>
          <w:divBdr>
            <w:top w:val="none" w:sz="0" w:space="0" w:color="auto"/>
            <w:left w:val="none" w:sz="0" w:space="0" w:color="auto"/>
            <w:bottom w:val="none" w:sz="0" w:space="0" w:color="auto"/>
            <w:right w:val="none" w:sz="0" w:space="0" w:color="auto"/>
          </w:divBdr>
        </w:div>
        <w:div w:id="403265699">
          <w:marLeft w:val="0"/>
          <w:marRight w:val="0"/>
          <w:marTop w:val="0"/>
          <w:marBottom w:val="0"/>
          <w:divBdr>
            <w:top w:val="none" w:sz="0" w:space="0" w:color="auto"/>
            <w:left w:val="none" w:sz="0" w:space="0" w:color="auto"/>
            <w:bottom w:val="none" w:sz="0" w:space="0" w:color="auto"/>
            <w:right w:val="none" w:sz="0" w:space="0" w:color="auto"/>
          </w:divBdr>
        </w:div>
      </w:divsChild>
    </w:div>
    <w:div w:id="350692486">
      <w:bodyDiv w:val="1"/>
      <w:marLeft w:val="0"/>
      <w:marRight w:val="0"/>
      <w:marTop w:val="0"/>
      <w:marBottom w:val="0"/>
      <w:divBdr>
        <w:top w:val="none" w:sz="0" w:space="0" w:color="auto"/>
        <w:left w:val="none" w:sz="0" w:space="0" w:color="auto"/>
        <w:bottom w:val="none" w:sz="0" w:space="0" w:color="auto"/>
        <w:right w:val="none" w:sz="0" w:space="0" w:color="auto"/>
      </w:divBdr>
      <w:divsChild>
        <w:div w:id="221792142">
          <w:marLeft w:val="0"/>
          <w:marRight w:val="0"/>
          <w:marTop w:val="0"/>
          <w:marBottom w:val="0"/>
          <w:divBdr>
            <w:top w:val="none" w:sz="0" w:space="0" w:color="auto"/>
            <w:left w:val="none" w:sz="0" w:space="0" w:color="auto"/>
            <w:bottom w:val="none" w:sz="0" w:space="0" w:color="auto"/>
            <w:right w:val="none" w:sz="0" w:space="0" w:color="auto"/>
          </w:divBdr>
        </w:div>
        <w:div w:id="1038319345">
          <w:marLeft w:val="0"/>
          <w:marRight w:val="0"/>
          <w:marTop w:val="0"/>
          <w:marBottom w:val="0"/>
          <w:divBdr>
            <w:top w:val="none" w:sz="0" w:space="0" w:color="auto"/>
            <w:left w:val="none" w:sz="0" w:space="0" w:color="auto"/>
            <w:bottom w:val="none" w:sz="0" w:space="0" w:color="auto"/>
            <w:right w:val="none" w:sz="0" w:space="0" w:color="auto"/>
          </w:divBdr>
        </w:div>
        <w:div w:id="152648413">
          <w:marLeft w:val="0"/>
          <w:marRight w:val="0"/>
          <w:marTop w:val="0"/>
          <w:marBottom w:val="0"/>
          <w:divBdr>
            <w:top w:val="none" w:sz="0" w:space="0" w:color="auto"/>
            <w:left w:val="none" w:sz="0" w:space="0" w:color="auto"/>
            <w:bottom w:val="none" w:sz="0" w:space="0" w:color="auto"/>
            <w:right w:val="none" w:sz="0" w:space="0" w:color="auto"/>
          </w:divBdr>
        </w:div>
        <w:div w:id="1016884115">
          <w:marLeft w:val="0"/>
          <w:marRight w:val="0"/>
          <w:marTop w:val="0"/>
          <w:marBottom w:val="0"/>
          <w:divBdr>
            <w:top w:val="none" w:sz="0" w:space="0" w:color="auto"/>
            <w:left w:val="none" w:sz="0" w:space="0" w:color="auto"/>
            <w:bottom w:val="none" w:sz="0" w:space="0" w:color="auto"/>
            <w:right w:val="none" w:sz="0" w:space="0" w:color="auto"/>
          </w:divBdr>
        </w:div>
        <w:div w:id="106239875">
          <w:marLeft w:val="0"/>
          <w:marRight w:val="0"/>
          <w:marTop w:val="0"/>
          <w:marBottom w:val="0"/>
          <w:divBdr>
            <w:top w:val="none" w:sz="0" w:space="0" w:color="auto"/>
            <w:left w:val="none" w:sz="0" w:space="0" w:color="auto"/>
            <w:bottom w:val="none" w:sz="0" w:space="0" w:color="auto"/>
            <w:right w:val="none" w:sz="0" w:space="0" w:color="auto"/>
          </w:divBdr>
        </w:div>
      </w:divsChild>
    </w:div>
    <w:div w:id="430399485">
      <w:bodyDiv w:val="1"/>
      <w:marLeft w:val="0"/>
      <w:marRight w:val="0"/>
      <w:marTop w:val="0"/>
      <w:marBottom w:val="0"/>
      <w:divBdr>
        <w:top w:val="none" w:sz="0" w:space="0" w:color="auto"/>
        <w:left w:val="none" w:sz="0" w:space="0" w:color="auto"/>
        <w:bottom w:val="none" w:sz="0" w:space="0" w:color="auto"/>
        <w:right w:val="none" w:sz="0" w:space="0" w:color="auto"/>
      </w:divBdr>
      <w:divsChild>
        <w:div w:id="428162735">
          <w:marLeft w:val="0"/>
          <w:marRight w:val="0"/>
          <w:marTop w:val="0"/>
          <w:marBottom w:val="75"/>
          <w:divBdr>
            <w:top w:val="none" w:sz="0" w:space="0" w:color="auto"/>
            <w:left w:val="none" w:sz="0" w:space="0" w:color="auto"/>
            <w:bottom w:val="none" w:sz="0" w:space="0" w:color="auto"/>
            <w:right w:val="none" w:sz="0" w:space="0" w:color="auto"/>
          </w:divBdr>
        </w:div>
        <w:div w:id="1447849344">
          <w:marLeft w:val="0"/>
          <w:marRight w:val="0"/>
          <w:marTop w:val="0"/>
          <w:marBottom w:val="75"/>
          <w:divBdr>
            <w:top w:val="none" w:sz="0" w:space="0" w:color="auto"/>
            <w:left w:val="none" w:sz="0" w:space="0" w:color="auto"/>
            <w:bottom w:val="none" w:sz="0" w:space="0" w:color="auto"/>
            <w:right w:val="none" w:sz="0" w:space="0" w:color="auto"/>
          </w:divBdr>
        </w:div>
        <w:div w:id="2019044208">
          <w:marLeft w:val="0"/>
          <w:marRight w:val="0"/>
          <w:marTop w:val="0"/>
          <w:marBottom w:val="75"/>
          <w:divBdr>
            <w:top w:val="none" w:sz="0" w:space="0" w:color="auto"/>
            <w:left w:val="none" w:sz="0" w:space="0" w:color="auto"/>
            <w:bottom w:val="none" w:sz="0" w:space="0" w:color="auto"/>
            <w:right w:val="none" w:sz="0" w:space="0" w:color="auto"/>
          </w:divBdr>
        </w:div>
        <w:div w:id="1889101502">
          <w:marLeft w:val="0"/>
          <w:marRight w:val="0"/>
          <w:marTop w:val="0"/>
          <w:marBottom w:val="75"/>
          <w:divBdr>
            <w:top w:val="none" w:sz="0" w:space="0" w:color="auto"/>
            <w:left w:val="none" w:sz="0" w:space="0" w:color="auto"/>
            <w:bottom w:val="none" w:sz="0" w:space="0" w:color="auto"/>
            <w:right w:val="none" w:sz="0" w:space="0" w:color="auto"/>
          </w:divBdr>
        </w:div>
        <w:div w:id="932399234">
          <w:marLeft w:val="0"/>
          <w:marRight w:val="0"/>
          <w:marTop w:val="0"/>
          <w:marBottom w:val="75"/>
          <w:divBdr>
            <w:top w:val="none" w:sz="0" w:space="0" w:color="auto"/>
            <w:left w:val="none" w:sz="0" w:space="0" w:color="auto"/>
            <w:bottom w:val="none" w:sz="0" w:space="0" w:color="auto"/>
            <w:right w:val="none" w:sz="0" w:space="0" w:color="auto"/>
          </w:divBdr>
        </w:div>
        <w:div w:id="914584632">
          <w:marLeft w:val="0"/>
          <w:marRight w:val="0"/>
          <w:marTop w:val="0"/>
          <w:marBottom w:val="75"/>
          <w:divBdr>
            <w:top w:val="none" w:sz="0" w:space="0" w:color="auto"/>
            <w:left w:val="none" w:sz="0" w:space="0" w:color="auto"/>
            <w:bottom w:val="none" w:sz="0" w:space="0" w:color="auto"/>
            <w:right w:val="none" w:sz="0" w:space="0" w:color="auto"/>
          </w:divBdr>
        </w:div>
        <w:div w:id="909584847">
          <w:marLeft w:val="0"/>
          <w:marRight w:val="0"/>
          <w:marTop w:val="0"/>
          <w:marBottom w:val="75"/>
          <w:divBdr>
            <w:top w:val="none" w:sz="0" w:space="0" w:color="auto"/>
            <w:left w:val="none" w:sz="0" w:space="0" w:color="auto"/>
            <w:bottom w:val="none" w:sz="0" w:space="0" w:color="auto"/>
            <w:right w:val="none" w:sz="0" w:space="0" w:color="auto"/>
          </w:divBdr>
        </w:div>
        <w:div w:id="77289934">
          <w:marLeft w:val="0"/>
          <w:marRight w:val="0"/>
          <w:marTop w:val="0"/>
          <w:marBottom w:val="75"/>
          <w:divBdr>
            <w:top w:val="none" w:sz="0" w:space="0" w:color="auto"/>
            <w:left w:val="none" w:sz="0" w:space="0" w:color="auto"/>
            <w:bottom w:val="none" w:sz="0" w:space="0" w:color="auto"/>
            <w:right w:val="none" w:sz="0" w:space="0" w:color="auto"/>
          </w:divBdr>
        </w:div>
        <w:div w:id="1508253273">
          <w:marLeft w:val="0"/>
          <w:marRight w:val="0"/>
          <w:marTop w:val="0"/>
          <w:marBottom w:val="75"/>
          <w:divBdr>
            <w:top w:val="none" w:sz="0" w:space="0" w:color="auto"/>
            <w:left w:val="none" w:sz="0" w:space="0" w:color="auto"/>
            <w:bottom w:val="none" w:sz="0" w:space="0" w:color="auto"/>
            <w:right w:val="none" w:sz="0" w:space="0" w:color="auto"/>
          </w:divBdr>
        </w:div>
        <w:div w:id="1430080211">
          <w:marLeft w:val="0"/>
          <w:marRight w:val="0"/>
          <w:marTop w:val="0"/>
          <w:marBottom w:val="75"/>
          <w:divBdr>
            <w:top w:val="none" w:sz="0" w:space="0" w:color="auto"/>
            <w:left w:val="none" w:sz="0" w:space="0" w:color="auto"/>
            <w:bottom w:val="none" w:sz="0" w:space="0" w:color="auto"/>
            <w:right w:val="none" w:sz="0" w:space="0" w:color="auto"/>
          </w:divBdr>
        </w:div>
        <w:div w:id="717054390">
          <w:marLeft w:val="0"/>
          <w:marRight w:val="0"/>
          <w:marTop w:val="0"/>
          <w:marBottom w:val="75"/>
          <w:divBdr>
            <w:top w:val="none" w:sz="0" w:space="0" w:color="auto"/>
            <w:left w:val="none" w:sz="0" w:space="0" w:color="auto"/>
            <w:bottom w:val="none" w:sz="0" w:space="0" w:color="auto"/>
            <w:right w:val="none" w:sz="0" w:space="0" w:color="auto"/>
          </w:divBdr>
        </w:div>
      </w:divsChild>
    </w:div>
    <w:div w:id="891842729">
      <w:bodyDiv w:val="1"/>
      <w:marLeft w:val="0"/>
      <w:marRight w:val="0"/>
      <w:marTop w:val="0"/>
      <w:marBottom w:val="0"/>
      <w:divBdr>
        <w:top w:val="none" w:sz="0" w:space="0" w:color="auto"/>
        <w:left w:val="none" w:sz="0" w:space="0" w:color="auto"/>
        <w:bottom w:val="none" w:sz="0" w:space="0" w:color="auto"/>
        <w:right w:val="none" w:sz="0" w:space="0" w:color="auto"/>
      </w:divBdr>
      <w:divsChild>
        <w:div w:id="346450368">
          <w:marLeft w:val="0"/>
          <w:marRight w:val="0"/>
          <w:marTop w:val="0"/>
          <w:marBottom w:val="75"/>
          <w:divBdr>
            <w:top w:val="none" w:sz="0" w:space="0" w:color="auto"/>
            <w:left w:val="none" w:sz="0" w:space="0" w:color="auto"/>
            <w:bottom w:val="none" w:sz="0" w:space="0" w:color="auto"/>
            <w:right w:val="none" w:sz="0" w:space="0" w:color="auto"/>
          </w:divBdr>
        </w:div>
        <w:div w:id="22218937">
          <w:marLeft w:val="0"/>
          <w:marRight w:val="0"/>
          <w:marTop w:val="0"/>
          <w:marBottom w:val="75"/>
          <w:divBdr>
            <w:top w:val="none" w:sz="0" w:space="0" w:color="auto"/>
            <w:left w:val="none" w:sz="0" w:space="0" w:color="auto"/>
            <w:bottom w:val="none" w:sz="0" w:space="0" w:color="auto"/>
            <w:right w:val="none" w:sz="0" w:space="0" w:color="auto"/>
          </w:divBdr>
        </w:div>
        <w:div w:id="907232750">
          <w:marLeft w:val="0"/>
          <w:marRight w:val="0"/>
          <w:marTop w:val="0"/>
          <w:marBottom w:val="75"/>
          <w:divBdr>
            <w:top w:val="none" w:sz="0" w:space="0" w:color="auto"/>
            <w:left w:val="none" w:sz="0" w:space="0" w:color="auto"/>
            <w:bottom w:val="none" w:sz="0" w:space="0" w:color="auto"/>
            <w:right w:val="none" w:sz="0" w:space="0" w:color="auto"/>
          </w:divBdr>
        </w:div>
        <w:div w:id="1496410091">
          <w:marLeft w:val="0"/>
          <w:marRight w:val="0"/>
          <w:marTop w:val="0"/>
          <w:marBottom w:val="75"/>
          <w:divBdr>
            <w:top w:val="none" w:sz="0" w:space="0" w:color="auto"/>
            <w:left w:val="none" w:sz="0" w:space="0" w:color="auto"/>
            <w:bottom w:val="none" w:sz="0" w:space="0" w:color="auto"/>
            <w:right w:val="none" w:sz="0" w:space="0" w:color="auto"/>
          </w:divBdr>
        </w:div>
        <w:div w:id="1038432157">
          <w:marLeft w:val="0"/>
          <w:marRight w:val="0"/>
          <w:marTop w:val="0"/>
          <w:marBottom w:val="75"/>
          <w:divBdr>
            <w:top w:val="none" w:sz="0" w:space="0" w:color="auto"/>
            <w:left w:val="none" w:sz="0" w:space="0" w:color="auto"/>
            <w:bottom w:val="none" w:sz="0" w:space="0" w:color="auto"/>
            <w:right w:val="none" w:sz="0" w:space="0" w:color="auto"/>
          </w:divBdr>
        </w:div>
        <w:div w:id="388919709">
          <w:marLeft w:val="0"/>
          <w:marRight w:val="0"/>
          <w:marTop w:val="0"/>
          <w:marBottom w:val="75"/>
          <w:divBdr>
            <w:top w:val="none" w:sz="0" w:space="0" w:color="auto"/>
            <w:left w:val="none" w:sz="0" w:space="0" w:color="auto"/>
            <w:bottom w:val="none" w:sz="0" w:space="0" w:color="auto"/>
            <w:right w:val="none" w:sz="0" w:space="0" w:color="auto"/>
          </w:divBdr>
        </w:div>
        <w:div w:id="1217663766">
          <w:marLeft w:val="0"/>
          <w:marRight w:val="0"/>
          <w:marTop w:val="0"/>
          <w:marBottom w:val="75"/>
          <w:divBdr>
            <w:top w:val="none" w:sz="0" w:space="0" w:color="auto"/>
            <w:left w:val="none" w:sz="0" w:space="0" w:color="auto"/>
            <w:bottom w:val="none" w:sz="0" w:space="0" w:color="auto"/>
            <w:right w:val="none" w:sz="0" w:space="0" w:color="auto"/>
          </w:divBdr>
        </w:div>
      </w:divsChild>
    </w:div>
    <w:div w:id="1027681029">
      <w:bodyDiv w:val="1"/>
      <w:marLeft w:val="0"/>
      <w:marRight w:val="0"/>
      <w:marTop w:val="0"/>
      <w:marBottom w:val="0"/>
      <w:divBdr>
        <w:top w:val="none" w:sz="0" w:space="0" w:color="auto"/>
        <w:left w:val="none" w:sz="0" w:space="0" w:color="auto"/>
        <w:bottom w:val="none" w:sz="0" w:space="0" w:color="auto"/>
        <w:right w:val="none" w:sz="0" w:space="0" w:color="auto"/>
      </w:divBdr>
    </w:div>
    <w:div w:id="1110390042">
      <w:bodyDiv w:val="1"/>
      <w:marLeft w:val="0"/>
      <w:marRight w:val="0"/>
      <w:marTop w:val="0"/>
      <w:marBottom w:val="0"/>
      <w:divBdr>
        <w:top w:val="none" w:sz="0" w:space="0" w:color="auto"/>
        <w:left w:val="none" w:sz="0" w:space="0" w:color="auto"/>
        <w:bottom w:val="none" w:sz="0" w:space="0" w:color="auto"/>
        <w:right w:val="none" w:sz="0" w:space="0" w:color="auto"/>
      </w:divBdr>
      <w:divsChild>
        <w:div w:id="424770904">
          <w:marLeft w:val="0"/>
          <w:marRight w:val="0"/>
          <w:marTop w:val="0"/>
          <w:marBottom w:val="75"/>
          <w:divBdr>
            <w:top w:val="none" w:sz="0" w:space="0" w:color="auto"/>
            <w:left w:val="none" w:sz="0" w:space="0" w:color="auto"/>
            <w:bottom w:val="none" w:sz="0" w:space="0" w:color="auto"/>
            <w:right w:val="none" w:sz="0" w:space="0" w:color="auto"/>
          </w:divBdr>
        </w:div>
        <w:div w:id="1309944234">
          <w:marLeft w:val="0"/>
          <w:marRight w:val="0"/>
          <w:marTop w:val="0"/>
          <w:marBottom w:val="75"/>
          <w:divBdr>
            <w:top w:val="none" w:sz="0" w:space="0" w:color="auto"/>
            <w:left w:val="none" w:sz="0" w:space="0" w:color="auto"/>
            <w:bottom w:val="none" w:sz="0" w:space="0" w:color="auto"/>
            <w:right w:val="none" w:sz="0" w:space="0" w:color="auto"/>
          </w:divBdr>
        </w:div>
        <w:div w:id="1950818845">
          <w:marLeft w:val="0"/>
          <w:marRight w:val="0"/>
          <w:marTop w:val="0"/>
          <w:marBottom w:val="75"/>
          <w:divBdr>
            <w:top w:val="none" w:sz="0" w:space="0" w:color="auto"/>
            <w:left w:val="none" w:sz="0" w:space="0" w:color="auto"/>
            <w:bottom w:val="none" w:sz="0" w:space="0" w:color="auto"/>
            <w:right w:val="none" w:sz="0" w:space="0" w:color="auto"/>
          </w:divBdr>
        </w:div>
        <w:div w:id="1318151468">
          <w:marLeft w:val="0"/>
          <w:marRight w:val="0"/>
          <w:marTop w:val="0"/>
          <w:marBottom w:val="75"/>
          <w:divBdr>
            <w:top w:val="none" w:sz="0" w:space="0" w:color="auto"/>
            <w:left w:val="none" w:sz="0" w:space="0" w:color="auto"/>
            <w:bottom w:val="none" w:sz="0" w:space="0" w:color="auto"/>
            <w:right w:val="none" w:sz="0" w:space="0" w:color="auto"/>
          </w:divBdr>
        </w:div>
        <w:div w:id="1551841535">
          <w:marLeft w:val="0"/>
          <w:marRight w:val="0"/>
          <w:marTop w:val="0"/>
          <w:marBottom w:val="75"/>
          <w:divBdr>
            <w:top w:val="none" w:sz="0" w:space="0" w:color="auto"/>
            <w:left w:val="none" w:sz="0" w:space="0" w:color="auto"/>
            <w:bottom w:val="none" w:sz="0" w:space="0" w:color="auto"/>
            <w:right w:val="none" w:sz="0" w:space="0" w:color="auto"/>
          </w:divBdr>
        </w:div>
        <w:div w:id="475991425">
          <w:marLeft w:val="0"/>
          <w:marRight w:val="0"/>
          <w:marTop w:val="0"/>
          <w:marBottom w:val="75"/>
          <w:divBdr>
            <w:top w:val="none" w:sz="0" w:space="0" w:color="auto"/>
            <w:left w:val="none" w:sz="0" w:space="0" w:color="auto"/>
            <w:bottom w:val="none" w:sz="0" w:space="0" w:color="auto"/>
            <w:right w:val="none" w:sz="0" w:space="0" w:color="auto"/>
          </w:divBdr>
        </w:div>
        <w:div w:id="418451258">
          <w:marLeft w:val="0"/>
          <w:marRight w:val="0"/>
          <w:marTop w:val="0"/>
          <w:marBottom w:val="75"/>
          <w:divBdr>
            <w:top w:val="none" w:sz="0" w:space="0" w:color="auto"/>
            <w:left w:val="none" w:sz="0" w:space="0" w:color="auto"/>
            <w:bottom w:val="none" w:sz="0" w:space="0" w:color="auto"/>
            <w:right w:val="none" w:sz="0" w:space="0" w:color="auto"/>
          </w:divBdr>
        </w:div>
      </w:divsChild>
    </w:div>
    <w:div w:id="1624461572">
      <w:bodyDiv w:val="1"/>
      <w:marLeft w:val="0"/>
      <w:marRight w:val="0"/>
      <w:marTop w:val="0"/>
      <w:marBottom w:val="0"/>
      <w:divBdr>
        <w:top w:val="none" w:sz="0" w:space="0" w:color="auto"/>
        <w:left w:val="none" w:sz="0" w:space="0" w:color="auto"/>
        <w:bottom w:val="none" w:sz="0" w:space="0" w:color="auto"/>
        <w:right w:val="none" w:sz="0" w:space="0" w:color="auto"/>
      </w:divBdr>
      <w:divsChild>
        <w:div w:id="235944549">
          <w:marLeft w:val="0"/>
          <w:marRight w:val="0"/>
          <w:marTop w:val="0"/>
          <w:marBottom w:val="75"/>
          <w:divBdr>
            <w:top w:val="none" w:sz="0" w:space="0" w:color="auto"/>
            <w:left w:val="none" w:sz="0" w:space="0" w:color="auto"/>
            <w:bottom w:val="none" w:sz="0" w:space="0" w:color="auto"/>
            <w:right w:val="none" w:sz="0" w:space="0" w:color="auto"/>
          </w:divBdr>
        </w:div>
        <w:div w:id="1298956101">
          <w:marLeft w:val="0"/>
          <w:marRight w:val="0"/>
          <w:marTop w:val="0"/>
          <w:marBottom w:val="75"/>
          <w:divBdr>
            <w:top w:val="none" w:sz="0" w:space="0" w:color="auto"/>
            <w:left w:val="none" w:sz="0" w:space="0" w:color="auto"/>
            <w:bottom w:val="none" w:sz="0" w:space="0" w:color="auto"/>
            <w:right w:val="none" w:sz="0" w:space="0" w:color="auto"/>
          </w:divBdr>
        </w:div>
        <w:div w:id="534661343">
          <w:marLeft w:val="0"/>
          <w:marRight w:val="0"/>
          <w:marTop w:val="0"/>
          <w:marBottom w:val="75"/>
          <w:divBdr>
            <w:top w:val="none" w:sz="0" w:space="0" w:color="auto"/>
            <w:left w:val="none" w:sz="0" w:space="0" w:color="auto"/>
            <w:bottom w:val="none" w:sz="0" w:space="0" w:color="auto"/>
            <w:right w:val="none" w:sz="0" w:space="0" w:color="auto"/>
          </w:divBdr>
        </w:div>
        <w:div w:id="664280984">
          <w:marLeft w:val="0"/>
          <w:marRight w:val="0"/>
          <w:marTop w:val="0"/>
          <w:marBottom w:val="75"/>
          <w:divBdr>
            <w:top w:val="none" w:sz="0" w:space="0" w:color="auto"/>
            <w:left w:val="none" w:sz="0" w:space="0" w:color="auto"/>
            <w:bottom w:val="none" w:sz="0" w:space="0" w:color="auto"/>
            <w:right w:val="none" w:sz="0" w:space="0" w:color="auto"/>
          </w:divBdr>
        </w:div>
        <w:div w:id="407575529">
          <w:marLeft w:val="0"/>
          <w:marRight w:val="0"/>
          <w:marTop w:val="0"/>
          <w:marBottom w:val="75"/>
          <w:divBdr>
            <w:top w:val="none" w:sz="0" w:space="0" w:color="auto"/>
            <w:left w:val="none" w:sz="0" w:space="0" w:color="auto"/>
            <w:bottom w:val="none" w:sz="0" w:space="0" w:color="auto"/>
            <w:right w:val="none" w:sz="0" w:space="0" w:color="auto"/>
          </w:divBdr>
        </w:div>
        <w:div w:id="920141986">
          <w:marLeft w:val="0"/>
          <w:marRight w:val="0"/>
          <w:marTop w:val="0"/>
          <w:marBottom w:val="75"/>
          <w:divBdr>
            <w:top w:val="none" w:sz="0" w:space="0" w:color="auto"/>
            <w:left w:val="none" w:sz="0" w:space="0" w:color="auto"/>
            <w:bottom w:val="none" w:sz="0" w:space="0" w:color="auto"/>
            <w:right w:val="none" w:sz="0" w:space="0" w:color="auto"/>
          </w:divBdr>
        </w:div>
        <w:div w:id="532962861">
          <w:marLeft w:val="0"/>
          <w:marRight w:val="0"/>
          <w:marTop w:val="0"/>
          <w:marBottom w:val="75"/>
          <w:divBdr>
            <w:top w:val="none" w:sz="0" w:space="0" w:color="auto"/>
            <w:left w:val="none" w:sz="0" w:space="0" w:color="auto"/>
            <w:bottom w:val="none" w:sz="0" w:space="0" w:color="auto"/>
            <w:right w:val="none" w:sz="0" w:space="0" w:color="auto"/>
          </w:divBdr>
        </w:div>
        <w:div w:id="71051253">
          <w:marLeft w:val="0"/>
          <w:marRight w:val="0"/>
          <w:marTop w:val="0"/>
          <w:marBottom w:val="75"/>
          <w:divBdr>
            <w:top w:val="none" w:sz="0" w:space="0" w:color="auto"/>
            <w:left w:val="none" w:sz="0" w:space="0" w:color="auto"/>
            <w:bottom w:val="none" w:sz="0" w:space="0" w:color="auto"/>
            <w:right w:val="none" w:sz="0" w:space="0" w:color="auto"/>
          </w:divBdr>
        </w:div>
        <w:div w:id="102459875">
          <w:marLeft w:val="0"/>
          <w:marRight w:val="0"/>
          <w:marTop w:val="0"/>
          <w:marBottom w:val="75"/>
          <w:divBdr>
            <w:top w:val="none" w:sz="0" w:space="0" w:color="auto"/>
            <w:left w:val="none" w:sz="0" w:space="0" w:color="auto"/>
            <w:bottom w:val="none" w:sz="0" w:space="0" w:color="auto"/>
            <w:right w:val="none" w:sz="0" w:space="0" w:color="auto"/>
          </w:divBdr>
        </w:div>
        <w:div w:id="1091973988">
          <w:marLeft w:val="0"/>
          <w:marRight w:val="0"/>
          <w:marTop w:val="0"/>
          <w:marBottom w:val="75"/>
          <w:divBdr>
            <w:top w:val="none" w:sz="0" w:space="0" w:color="auto"/>
            <w:left w:val="none" w:sz="0" w:space="0" w:color="auto"/>
            <w:bottom w:val="none" w:sz="0" w:space="0" w:color="auto"/>
            <w:right w:val="none" w:sz="0" w:space="0" w:color="auto"/>
          </w:divBdr>
        </w:div>
        <w:div w:id="529956772">
          <w:marLeft w:val="0"/>
          <w:marRight w:val="0"/>
          <w:marTop w:val="0"/>
          <w:marBottom w:val="75"/>
          <w:divBdr>
            <w:top w:val="none" w:sz="0" w:space="0" w:color="auto"/>
            <w:left w:val="none" w:sz="0" w:space="0" w:color="auto"/>
            <w:bottom w:val="none" w:sz="0" w:space="0" w:color="auto"/>
            <w:right w:val="none" w:sz="0" w:space="0" w:color="auto"/>
          </w:divBdr>
        </w:div>
      </w:divsChild>
    </w:div>
    <w:div w:id="16427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86DDF45001547AF46A453D55EAE31" ma:contentTypeVersion="18" ma:contentTypeDescription="Create a new document." ma:contentTypeScope="" ma:versionID="a48f2df31b3c323f205b5ab175433f4f">
  <xsd:schema xmlns:xsd="http://www.w3.org/2001/XMLSchema" xmlns:xs="http://www.w3.org/2001/XMLSchema" xmlns:p="http://schemas.microsoft.com/office/2006/metadata/properties" xmlns:ns3="08f8cdd9-8fea-4b7f-8869-ed4d0ec2a229" xmlns:ns4="0c2d48bb-5623-4522-b3e5-2c3c942a2f67" targetNamespace="http://schemas.microsoft.com/office/2006/metadata/properties" ma:root="true" ma:fieldsID="800dcb9b852e410ea1c4394693bed9ad" ns3:_="" ns4:_="">
    <xsd:import namespace="08f8cdd9-8fea-4b7f-8869-ed4d0ec2a229"/>
    <xsd:import namespace="0c2d48bb-5623-4522-b3e5-2c3c942a2f6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8cdd9-8fea-4b7f-8869-ed4d0ec2a2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d48bb-5623-4522-b3e5-2c3c942a2f6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c2d48bb-5623-4522-b3e5-2c3c942a2f67" xsi:nil="true"/>
  </documentManagement>
</p:properties>
</file>

<file path=customXml/itemProps1.xml><?xml version="1.0" encoding="utf-8"?>
<ds:datastoreItem xmlns:ds="http://schemas.openxmlformats.org/officeDocument/2006/customXml" ds:itemID="{2DCDF76F-BFDF-4AEA-94F9-D9B050CB6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8cdd9-8fea-4b7f-8869-ed4d0ec2a229"/>
    <ds:schemaRef ds:uri="0c2d48bb-5623-4522-b3e5-2c3c942a2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7098D-DEF4-41F5-A3BE-C99554621696}">
  <ds:schemaRefs>
    <ds:schemaRef ds:uri="http://schemas.microsoft.com/sharepoint/v3/contenttype/forms"/>
  </ds:schemaRefs>
</ds:datastoreItem>
</file>

<file path=customXml/itemProps3.xml><?xml version="1.0" encoding="utf-8"?>
<ds:datastoreItem xmlns:ds="http://schemas.openxmlformats.org/officeDocument/2006/customXml" ds:itemID="{18263BEC-6F68-4857-8DCA-0003234D1B2E}">
  <ds:schemaRefs>
    <ds:schemaRef ds:uri="http://purl.org/dc/terms/"/>
    <ds:schemaRef ds:uri="08f8cdd9-8fea-4b7f-8869-ed4d0ec2a229"/>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0c2d48bb-5623-4522-b3e5-2c3c942a2f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Bibby</dc:creator>
  <cp:keywords/>
  <dc:description/>
  <cp:lastModifiedBy>Gareth Whitaker</cp:lastModifiedBy>
  <cp:revision>2</cp:revision>
  <dcterms:created xsi:type="dcterms:W3CDTF">2024-10-02T20:41:00Z</dcterms:created>
  <dcterms:modified xsi:type="dcterms:W3CDTF">2024-10-02T20:41:00Z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0x010100C2686DDF45001547AF46A453D55EAE31</vt:lpwstr>
  </property>
</Properties>
</file>